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2D4B" w:rsidRDefault="005A7CC9" w:rsidP="005A7CC9">
      <w:pPr>
        <w:rPr>
          <w:sz w:val="24"/>
          <w:szCs w:val="24"/>
        </w:rPr>
      </w:pPr>
      <w:r>
        <w:rPr>
          <w:sz w:val="24"/>
          <w:szCs w:val="24"/>
        </w:rPr>
        <w:t xml:space="preserve">                                                                                                                 </w:t>
      </w:r>
      <w:r w:rsidR="00751544" w:rsidRPr="005A7CC9">
        <w:rPr>
          <w:sz w:val="24"/>
          <w:szCs w:val="24"/>
        </w:rPr>
        <w:t>PATVIRTINTA</w:t>
      </w:r>
      <w:r w:rsidR="00751544" w:rsidRPr="005A7CC9">
        <w:rPr>
          <w:b/>
          <w:sz w:val="24"/>
          <w:szCs w:val="24"/>
        </w:rPr>
        <w:br/>
      </w:r>
      <w:r>
        <w:rPr>
          <w:sz w:val="24"/>
          <w:szCs w:val="24"/>
        </w:rPr>
        <w:t xml:space="preserve">                                                                                                                 </w:t>
      </w:r>
      <w:proofErr w:type="spellStart"/>
      <w:r w:rsidR="00751544" w:rsidRPr="005A7CC9">
        <w:rPr>
          <w:sz w:val="24"/>
          <w:szCs w:val="24"/>
        </w:rPr>
        <w:t>Zarasų</w:t>
      </w:r>
      <w:proofErr w:type="spellEnd"/>
      <w:r w:rsidR="00751544" w:rsidRPr="005A7CC9">
        <w:rPr>
          <w:sz w:val="24"/>
          <w:szCs w:val="24"/>
        </w:rPr>
        <w:t xml:space="preserve"> </w:t>
      </w:r>
      <w:proofErr w:type="spellStart"/>
      <w:r w:rsidR="00751544" w:rsidRPr="005A7CC9">
        <w:rPr>
          <w:sz w:val="24"/>
          <w:szCs w:val="24"/>
        </w:rPr>
        <w:t>sporto</w:t>
      </w:r>
      <w:proofErr w:type="spellEnd"/>
      <w:r w:rsidR="00751544" w:rsidRPr="005A7CC9">
        <w:rPr>
          <w:sz w:val="24"/>
          <w:szCs w:val="24"/>
        </w:rPr>
        <w:t xml:space="preserve"> </w:t>
      </w:r>
      <w:proofErr w:type="spellStart"/>
      <w:r w:rsidR="00751544" w:rsidRPr="005A7CC9">
        <w:rPr>
          <w:sz w:val="24"/>
          <w:szCs w:val="24"/>
        </w:rPr>
        <w:t>centro</w:t>
      </w:r>
      <w:proofErr w:type="spellEnd"/>
      <w:r w:rsidR="00751544" w:rsidRPr="005A7CC9">
        <w:rPr>
          <w:sz w:val="24"/>
          <w:szCs w:val="24"/>
        </w:rPr>
        <w:t xml:space="preserve"> </w:t>
      </w:r>
      <w:proofErr w:type="spellStart"/>
      <w:r w:rsidR="00751544" w:rsidRPr="005A7CC9">
        <w:rPr>
          <w:sz w:val="24"/>
          <w:szCs w:val="24"/>
        </w:rPr>
        <w:t>direktoriaus</w:t>
      </w:r>
      <w:proofErr w:type="spellEnd"/>
      <w:r w:rsidR="00751544" w:rsidRPr="005A7CC9">
        <w:rPr>
          <w:sz w:val="24"/>
          <w:szCs w:val="24"/>
        </w:rPr>
        <w:br/>
      </w:r>
      <w:r>
        <w:rPr>
          <w:sz w:val="24"/>
          <w:szCs w:val="24"/>
        </w:rPr>
        <w:t xml:space="preserve">                                                                                                                 </w:t>
      </w:r>
      <w:r w:rsidR="00751544" w:rsidRPr="005A7CC9">
        <w:rPr>
          <w:sz w:val="24"/>
          <w:szCs w:val="24"/>
        </w:rPr>
        <w:t>2026 m. __________ d.</w:t>
      </w:r>
      <w:r w:rsidR="00751544" w:rsidRPr="005A7CC9">
        <w:rPr>
          <w:sz w:val="24"/>
          <w:szCs w:val="24"/>
        </w:rPr>
        <w:br/>
      </w:r>
      <w:r>
        <w:rPr>
          <w:sz w:val="24"/>
          <w:szCs w:val="24"/>
        </w:rPr>
        <w:t xml:space="preserve">                                                                                                                 </w:t>
      </w:r>
      <w:proofErr w:type="spellStart"/>
      <w:r w:rsidR="00751544" w:rsidRPr="005A7CC9">
        <w:rPr>
          <w:sz w:val="24"/>
          <w:szCs w:val="24"/>
        </w:rPr>
        <w:t>įsakymu</w:t>
      </w:r>
      <w:proofErr w:type="spellEnd"/>
      <w:r w:rsidR="00751544" w:rsidRPr="005A7CC9">
        <w:rPr>
          <w:sz w:val="24"/>
          <w:szCs w:val="24"/>
        </w:rPr>
        <w:t xml:space="preserve"> Nr. </w:t>
      </w:r>
      <w:r w:rsidR="00120CC8">
        <w:rPr>
          <w:sz w:val="24"/>
          <w:szCs w:val="24"/>
        </w:rPr>
        <w:t>V-</w:t>
      </w:r>
      <w:r w:rsidR="00751544" w:rsidRPr="005A7CC9">
        <w:rPr>
          <w:sz w:val="24"/>
          <w:szCs w:val="24"/>
        </w:rPr>
        <w:t>______</w:t>
      </w:r>
    </w:p>
    <w:p w:rsidR="00EF356F" w:rsidRPr="005A7CC9" w:rsidRDefault="00EF356F" w:rsidP="005A7CC9">
      <w:pPr>
        <w:rPr>
          <w:sz w:val="24"/>
          <w:szCs w:val="24"/>
        </w:rPr>
      </w:pPr>
    </w:p>
    <w:p w:rsidR="001A2D4B" w:rsidRDefault="00751544">
      <w:pPr>
        <w:spacing w:before="180"/>
        <w:jc w:val="center"/>
        <w:rPr>
          <w:b/>
          <w:sz w:val="24"/>
        </w:rPr>
      </w:pPr>
      <w:r>
        <w:rPr>
          <w:b/>
          <w:sz w:val="24"/>
        </w:rPr>
        <w:t>ZARASŲ SPORTO CENTRO</w:t>
      </w:r>
      <w:r>
        <w:rPr>
          <w:b/>
          <w:sz w:val="24"/>
        </w:rPr>
        <w:br/>
        <w:t>NEFORMALIOJO ŠVIETIMO MOKYTOJŲ</w:t>
      </w:r>
      <w:r>
        <w:rPr>
          <w:b/>
          <w:sz w:val="24"/>
        </w:rPr>
        <w:br/>
        <w:t>2026 METŲ KVALIFIKACIJOS TOBULINIMO PLANAS</w:t>
      </w:r>
    </w:p>
    <w:p w:rsidR="00EF356F" w:rsidRDefault="00EF356F">
      <w:pPr>
        <w:spacing w:before="180"/>
        <w:jc w:val="center"/>
      </w:pPr>
    </w:p>
    <w:p w:rsidR="001A2D4B" w:rsidRPr="00EF356F" w:rsidRDefault="0011778F" w:rsidP="00120CC8">
      <w:pPr>
        <w:pStyle w:val="Betarp"/>
        <w:ind w:firstLine="851"/>
        <w:jc w:val="both"/>
        <w:rPr>
          <w:rFonts w:ascii="Times New Roman" w:hAnsi="Times New Roman" w:cs="Times New Roman"/>
          <w:sz w:val="24"/>
          <w:szCs w:val="24"/>
        </w:rPr>
      </w:pPr>
      <w:r>
        <w:tab/>
      </w:r>
      <w:proofErr w:type="spellStart"/>
      <w:r w:rsidR="00751544" w:rsidRPr="00EF356F">
        <w:rPr>
          <w:rFonts w:ascii="Times New Roman" w:hAnsi="Times New Roman" w:cs="Times New Roman"/>
          <w:sz w:val="24"/>
          <w:szCs w:val="24"/>
        </w:rPr>
        <w:t>Zarasų</w:t>
      </w:r>
      <w:proofErr w:type="spellEnd"/>
      <w:r w:rsidR="00751544" w:rsidRPr="00EF356F">
        <w:rPr>
          <w:rFonts w:ascii="Times New Roman" w:hAnsi="Times New Roman" w:cs="Times New Roman"/>
          <w:sz w:val="24"/>
          <w:szCs w:val="24"/>
        </w:rPr>
        <w:t xml:space="preserve"> </w:t>
      </w:r>
      <w:proofErr w:type="spellStart"/>
      <w:r w:rsidR="00751544" w:rsidRPr="00EF356F">
        <w:rPr>
          <w:rFonts w:ascii="Times New Roman" w:hAnsi="Times New Roman" w:cs="Times New Roman"/>
          <w:sz w:val="24"/>
          <w:szCs w:val="24"/>
        </w:rPr>
        <w:t>sporto</w:t>
      </w:r>
      <w:proofErr w:type="spellEnd"/>
      <w:r w:rsidR="00751544" w:rsidRPr="00EF356F">
        <w:rPr>
          <w:rFonts w:ascii="Times New Roman" w:hAnsi="Times New Roman" w:cs="Times New Roman"/>
          <w:sz w:val="24"/>
          <w:szCs w:val="24"/>
        </w:rPr>
        <w:t xml:space="preserve"> </w:t>
      </w:r>
      <w:proofErr w:type="spellStart"/>
      <w:r w:rsidR="00751544" w:rsidRPr="00EF356F">
        <w:rPr>
          <w:rFonts w:ascii="Times New Roman" w:hAnsi="Times New Roman" w:cs="Times New Roman"/>
          <w:sz w:val="24"/>
          <w:szCs w:val="24"/>
        </w:rPr>
        <w:t>centro</w:t>
      </w:r>
      <w:proofErr w:type="spellEnd"/>
      <w:r w:rsidR="00751544" w:rsidRPr="00EF356F">
        <w:rPr>
          <w:rFonts w:ascii="Times New Roman" w:hAnsi="Times New Roman" w:cs="Times New Roman"/>
          <w:sz w:val="24"/>
          <w:szCs w:val="24"/>
        </w:rPr>
        <w:t xml:space="preserve"> (</w:t>
      </w:r>
      <w:proofErr w:type="spellStart"/>
      <w:r w:rsidR="00751544" w:rsidRPr="00EF356F">
        <w:rPr>
          <w:rFonts w:ascii="Times New Roman" w:hAnsi="Times New Roman" w:cs="Times New Roman"/>
          <w:sz w:val="24"/>
          <w:szCs w:val="24"/>
        </w:rPr>
        <w:t>toliau</w:t>
      </w:r>
      <w:proofErr w:type="spellEnd"/>
      <w:r w:rsidR="00751544" w:rsidRPr="00EF356F">
        <w:rPr>
          <w:rFonts w:ascii="Times New Roman" w:hAnsi="Times New Roman" w:cs="Times New Roman"/>
          <w:sz w:val="24"/>
          <w:szCs w:val="24"/>
        </w:rPr>
        <w:t xml:space="preserve"> – Centras) 2026 metų kvalifikacijos tobulinimo planas parengtas atsižvelgiant į 2025 metų Centro veiklos ataskaitą, Centro vykdomų ugdymo programų plėtrą ir neformaliojo švietimo mokytojų profesinio tobulėjimo poreikius. Planas skirtas Centro neformaliojo švietimo mokytojams; pagal mokymų tematiką į atskiras veiklas gali būti </w:t>
      </w:r>
      <w:proofErr w:type="spellStart"/>
      <w:r w:rsidR="00751544" w:rsidRPr="00EF356F">
        <w:rPr>
          <w:rFonts w:ascii="Times New Roman" w:hAnsi="Times New Roman" w:cs="Times New Roman"/>
          <w:sz w:val="24"/>
          <w:szCs w:val="24"/>
        </w:rPr>
        <w:t>įtraukiami</w:t>
      </w:r>
      <w:proofErr w:type="spellEnd"/>
      <w:r w:rsidR="00751544" w:rsidRPr="00EF356F">
        <w:rPr>
          <w:rFonts w:ascii="Times New Roman" w:hAnsi="Times New Roman" w:cs="Times New Roman"/>
          <w:sz w:val="24"/>
          <w:szCs w:val="24"/>
        </w:rPr>
        <w:t xml:space="preserve"> </w:t>
      </w:r>
      <w:proofErr w:type="spellStart"/>
      <w:r w:rsidR="00751544" w:rsidRPr="00EF356F">
        <w:rPr>
          <w:rFonts w:ascii="Times New Roman" w:hAnsi="Times New Roman" w:cs="Times New Roman"/>
          <w:sz w:val="24"/>
          <w:szCs w:val="24"/>
        </w:rPr>
        <w:t>ir</w:t>
      </w:r>
      <w:proofErr w:type="spellEnd"/>
      <w:r w:rsidR="00751544" w:rsidRPr="00EF356F">
        <w:rPr>
          <w:rFonts w:ascii="Times New Roman" w:hAnsi="Times New Roman" w:cs="Times New Roman"/>
          <w:sz w:val="24"/>
          <w:szCs w:val="24"/>
        </w:rPr>
        <w:t xml:space="preserve"> </w:t>
      </w:r>
      <w:proofErr w:type="spellStart"/>
      <w:r w:rsidR="00751544" w:rsidRPr="00EF356F">
        <w:rPr>
          <w:rFonts w:ascii="Times New Roman" w:hAnsi="Times New Roman" w:cs="Times New Roman"/>
          <w:sz w:val="24"/>
          <w:szCs w:val="24"/>
        </w:rPr>
        <w:t>kiti</w:t>
      </w:r>
      <w:proofErr w:type="spellEnd"/>
      <w:r w:rsidR="00751544" w:rsidRPr="00EF356F">
        <w:rPr>
          <w:rFonts w:ascii="Times New Roman" w:hAnsi="Times New Roman" w:cs="Times New Roman"/>
          <w:sz w:val="24"/>
          <w:szCs w:val="24"/>
        </w:rPr>
        <w:t xml:space="preserve"> </w:t>
      </w:r>
      <w:proofErr w:type="spellStart"/>
      <w:r w:rsidR="00751544" w:rsidRPr="00EF356F">
        <w:rPr>
          <w:rFonts w:ascii="Times New Roman" w:hAnsi="Times New Roman" w:cs="Times New Roman"/>
          <w:sz w:val="24"/>
          <w:szCs w:val="24"/>
        </w:rPr>
        <w:t>darbuotojai</w:t>
      </w:r>
      <w:proofErr w:type="spellEnd"/>
      <w:r w:rsidR="00751544" w:rsidRPr="00EF356F">
        <w:rPr>
          <w:rFonts w:ascii="Times New Roman" w:hAnsi="Times New Roman" w:cs="Times New Roman"/>
          <w:sz w:val="24"/>
          <w:szCs w:val="24"/>
        </w:rPr>
        <w:t>.</w:t>
      </w:r>
    </w:p>
    <w:p w:rsidR="001A2D4B" w:rsidRPr="00EF356F" w:rsidRDefault="0011778F" w:rsidP="00120CC8">
      <w:pPr>
        <w:pStyle w:val="Betarp"/>
        <w:ind w:firstLine="851"/>
        <w:jc w:val="both"/>
        <w:rPr>
          <w:rFonts w:ascii="Times New Roman" w:hAnsi="Times New Roman" w:cs="Times New Roman"/>
          <w:sz w:val="24"/>
          <w:szCs w:val="24"/>
        </w:rPr>
      </w:pPr>
      <w:r w:rsidRPr="00EF356F">
        <w:rPr>
          <w:rFonts w:ascii="Times New Roman" w:hAnsi="Times New Roman" w:cs="Times New Roman"/>
          <w:sz w:val="24"/>
          <w:szCs w:val="24"/>
        </w:rPr>
        <w:tab/>
        <w:t xml:space="preserve">2025 </w:t>
      </w:r>
      <w:proofErr w:type="spellStart"/>
      <w:r w:rsidRPr="00EF356F">
        <w:rPr>
          <w:rFonts w:ascii="Times New Roman" w:hAnsi="Times New Roman" w:cs="Times New Roman"/>
          <w:sz w:val="24"/>
          <w:szCs w:val="24"/>
        </w:rPr>
        <w:t>metais</w:t>
      </w:r>
      <w:proofErr w:type="spellEnd"/>
      <w:r w:rsidRPr="00EF356F">
        <w:rPr>
          <w:rFonts w:ascii="Times New Roman" w:hAnsi="Times New Roman" w:cs="Times New Roman"/>
          <w:sz w:val="24"/>
          <w:szCs w:val="24"/>
        </w:rPr>
        <w:t xml:space="preserve"> </w:t>
      </w:r>
      <w:r w:rsidR="00751544" w:rsidRPr="00EF356F">
        <w:rPr>
          <w:rFonts w:ascii="Times New Roman" w:hAnsi="Times New Roman" w:cs="Times New Roman"/>
          <w:sz w:val="24"/>
          <w:szCs w:val="24"/>
        </w:rPr>
        <w:t xml:space="preserve">Centre </w:t>
      </w:r>
      <w:proofErr w:type="spellStart"/>
      <w:r w:rsidR="00751544" w:rsidRPr="00EF356F">
        <w:rPr>
          <w:rFonts w:ascii="Times New Roman" w:hAnsi="Times New Roman" w:cs="Times New Roman"/>
          <w:sz w:val="24"/>
          <w:szCs w:val="24"/>
        </w:rPr>
        <w:t>dirb</w:t>
      </w:r>
      <w:r w:rsidR="0010187C" w:rsidRPr="00EF356F">
        <w:rPr>
          <w:rFonts w:ascii="Times New Roman" w:hAnsi="Times New Roman" w:cs="Times New Roman"/>
          <w:sz w:val="24"/>
          <w:szCs w:val="24"/>
        </w:rPr>
        <w:t>o</w:t>
      </w:r>
      <w:proofErr w:type="spellEnd"/>
      <w:r w:rsidR="00751544" w:rsidRPr="00EF356F">
        <w:rPr>
          <w:rFonts w:ascii="Times New Roman" w:hAnsi="Times New Roman" w:cs="Times New Roman"/>
          <w:sz w:val="24"/>
          <w:szCs w:val="24"/>
        </w:rPr>
        <w:t xml:space="preserve"> 1</w:t>
      </w:r>
      <w:r w:rsidR="00437189" w:rsidRPr="00EF356F">
        <w:rPr>
          <w:rFonts w:ascii="Times New Roman" w:hAnsi="Times New Roman" w:cs="Times New Roman"/>
          <w:sz w:val="24"/>
          <w:szCs w:val="24"/>
        </w:rPr>
        <w:t>8</w:t>
      </w:r>
      <w:r w:rsidR="00751544" w:rsidRPr="00EF356F">
        <w:rPr>
          <w:rFonts w:ascii="Times New Roman" w:hAnsi="Times New Roman" w:cs="Times New Roman"/>
          <w:sz w:val="24"/>
          <w:szCs w:val="24"/>
        </w:rPr>
        <w:t xml:space="preserve"> </w:t>
      </w:r>
      <w:proofErr w:type="spellStart"/>
      <w:r w:rsidR="00751544" w:rsidRPr="00EF356F">
        <w:rPr>
          <w:rFonts w:ascii="Times New Roman" w:hAnsi="Times New Roman" w:cs="Times New Roman"/>
          <w:sz w:val="24"/>
          <w:szCs w:val="24"/>
        </w:rPr>
        <w:t>neformaliojo</w:t>
      </w:r>
      <w:proofErr w:type="spellEnd"/>
      <w:r w:rsidR="00751544" w:rsidRPr="00EF356F">
        <w:rPr>
          <w:rFonts w:ascii="Times New Roman" w:hAnsi="Times New Roman" w:cs="Times New Roman"/>
          <w:sz w:val="24"/>
          <w:szCs w:val="24"/>
        </w:rPr>
        <w:t xml:space="preserve"> </w:t>
      </w:r>
      <w:proofErr w:type="spellStart"/>
      <w:r w:rsidR="00751544" w:rsidRPr="00EF356F">
        <w:rPr>
          <w:rFonts w:ascii="Times New Roman" w:hAnsi="Times New Roman" w:cs="Times New Roman"/>
          <w:sz w:val="24"/>
          <w:szCs w:val="24"/>
        </w:rPr>
        <w:t>švietimo</w:t>
      </w:r>
      <w:proofErr w:type="spellEnd"/>
      <w:r w:rsidR="00751544" w:rsidRPr="00EF356F">
        <w:rPr>
          <w:rFonts w:ascii="Times New Roman" w:hAnsi="Times New Roman" w:cs="Times New Roman"/>
          <w:sz w:val="24"/>
          <w:szCs w:val="24"/>
        </w:rPr>
        <w:t xml:space="preserve"> </w:t>
      </w:r>
      <w:proofErr w:type="spellStart"/>
      <w:r w:rsidR="00751544" w:rsidRPr="00EF356F">
        <w:rPr>
          <w:rFonts w:ascii="Times New Roman" w:hAnsi="Times New Roman" w:cs="Times New Roman"/>
          <w:sz w:val="24"/>
          <w:szCs w:val="24"/>
        </w:rPr>
        <w:t>mokytojų</w:t>
      </w:r>
      <w:proofErr w:type="spellEnd"/>
      <w:r w:rsidR="00751544" w:rsidRPr="00EF356F">
        <w:rPr>
          <w:rFonts w:ascii="Times New Roman" w:hAnsi="Times New Roman" w:cs="Times New Roman"/>
          <w:sz w:val="24"/>
          <w:szCs w:val="24"/>
        </w:rPr>
        <w:t xml:space="preserve">, </w:t>
      </w:r>
      <w:proofErr w:type="spellStart"/>
      <w:r w:rsidR="00751544" w:rsidRPr="00EF356F">
        <w:rPr>
          <w:rFonts w:ascii="Times New Roman" w:hAnsi="Times New Roman" w:cs="Times New Roman"/>
          <w:sz w:val="24"/>
          <w:szCs w:val="24"/>
        </w:rPr>
        <w:t>iš</w:t>
      </w:r>
      <w:proofErr w:type="spellEnd"/>
      <w:r w:rsidR="00751544" w:rsidRPr="00EF356F">
        <w:rPr>
          <w:rFonts w:ascii="Times New Roman" w:hAnsi="Times New Roman" w:cs="Times New Roman"/>
          <w:sz w:val="24"/>
          <w:szCs w:val="24"/>
        </w:rPr>
        <w:t xml:space="preserve"> </w:t>
      </w:r>
      <w:proofErr w:type="spellStart"/>
      <w:r w:rsidR="00751544" w:rsidRPr="00EF356F">
        <w:rPr>
          <w:rFonts w:ascii="Times New Roman" w:hAnsi="Times New Roman" w:cs="Times New Roman"/>
          <w:sz w:val="24"/>
          <w:szCs w:val="24"/>
        </w:rPr>
        <w:t>jų</w:t>
      </w:r>
      <w:proofErr w:type="spellEnd"/>
      <w:r w:rsidR="00751544" w:rsidRPr="00EF356F">
        <w:rPr>
          <w:rFonts w:ascii="Times New Roman" w:hAnsi="Times New Roman" w:cs="Times New Roman"/>
          <w:sz w:val="24"/>
          <w:szCs w:val="24"/>
        </w:rPr>
        <w:t xml:space="preserve"> </w:t>
      </w:r>
      <w:proofErr w:type="spellStart"/>
      <w:r w:rsidR="00A33032" w:rsidRPr="00EF356F">
        <w:rPr>
          <w:rFonts w:ascii="Times New Roman" w:hAnsi="Times New Roman" w:cs="Times New Roman"/>
          <w:sz w:val="24"/>
          <w:szCs w:val="24"/>
        </w:rPr>
        <w:t>keturi</w:t>
      </w:r>
      <w:proofErr w:type="spellEnd"/>
      <w:r w:rsidR="00751544" w:rsidRPr="00EF356F">
        <w:rPr>
          <w:rFonts w:ascii="Times New Roman" w:hAnsi="Times New Roman" w:cs="Times New Roman"/>
          <w:sz w:val="24"/>
          <w:szCs w:val="24"/>
        </w:rPr>
        <w:t xml:space="preserve"> </w:t>
      </w:r>
      <w:proofErr w:type="spellStart"/>
      <w:r w:rsidR="00751544" w:rsidRPr="00EF356F">
        <w:rPr>
          <w:rFonts w:ascii="Times New Roman" w:hAnsi="Times New Roman" w:cs="Times New Roman"/>
          <w:sz w:val="24"/>
          <w:szCs w:val="24"/>
        </w:rPr>
        <w:t>buvo</w:t>
      </w:r>
      <w:proofErr w:type="spellEnd"/>
      <w:r w:rsidR="00751544" w:rsidRPr="00EF356F">
        <w:rPr>
          <w:rFonts w:ascii="Times New Roman" w:hAnsi="Times New Roman" w:cs="Times New Roman"/>
          <w:sz w:val="24"/>
          <w:szCs w:val="24"/>
        </w:rPr>
        <w:t xml:space="preserve"> </w:t>
      </w:r>
      <w:proofErr w:type="spellStart"/>
      <w:r w:rsidR="00751544" w:rsidRPr="00EF356F">
        <w:rPr>
          <w:rFonts w:ascii="Times New Roman" w:hAnsi="Times New Roman" w:cs="Times New Roman"/>
          <w:sz w:val="24"/>
          <w:szCs w:val="24"/>
        </w:rPr>
        <w:t>naujai</w:t>
      </w:r>
      <w:proofErr w:type="spellEnd"/>
      <w:r w:rsidR="00751544" w:rsidRPr="00EF356F">
        <w:rPr>
          <w:rFonts w:ascii="Times New Roman" w:hAnsi="Times New Roman" w:cs="Times New Roman"/>
          <w:sz w:val="24"/>
          <w:szCs w:val="24"/>
        </w:rPr>
        <w:t xml:space="preserve"> </w:t>
      </w:r>
      <w:proofErr w:type="spellStart"/>
      <w:r w:rsidR="00751544" w:rsidRPr="00EF356F">
        <w:rPr>
          <w:rFonts w:ascii="Times New Roman" w:hAnsi="Times New Roman" w:cs="Times New Roman"/>
          <w:sz w:val="24"/>
          <w:szCs w:val="24"/>
        </w:rPr>
        <w:t>priimt</w:t>
      </w:r>
      <w:r w:rsidR="00A33032" w:rsidRPr="00EF356F">
        <w:rPr>
          <w:rFonts w:ascii="Times New Roman" w:hAnsi="Times New Roman" w:cs="Times New Roman"/>
          <w:sz w:val="24"/>
          <w:szCs w:val="24"/>
        </w:rPr>
        <w:t>i</w:t>
      </w:r>
      <w:proofErr w:type="spellEnd"/>
      <w:r w:rsidR="00751544" w:rsidRPr="00EF356F">
        <w:rPr>
          <w:rFonts w:ascii="Times New Roman" w:hAnsi="Times New Roman" w:cs="Times New Roman"/>
          <w:sz w:val="24"/>
          <w:szCs w:val="24"/>
        </w:rPr>
        <w:t xml:space="preserve"> </w:t>
      </w:r>
      <w:proofErr w:type="spellStart"/>
      <w:r w:rsidR="00751544" w:rsidRPr="00EF356F">
        <w:rPr>
          <w:rFonts w:ascii="Times New Roman" w:hAnsi="Times New Roman" w:cs="Times New Roman"/>
          <w:sz w:val="24"/>
          <w:szCs w:val="24"/>
        </w:rPr>
        <w:t>dirbti</w:t>
      </w:r>
      <w:proofErr w:type="spellEnd"/>
      <w:r w:rsidR="00751544" w:rsidRPr="00EF356F">
        <w:rPr>
          <w:rFonts w:ascii="Times New Roman" w:hAnsi="Times New Roman" w:cs="Times New Roman"/>
          <w:sz w:val="24"/>
          <w:szCs w:val="24"/>
        </w:rPr>
        <w:t xml:space="preserve"> </w:t>
      </w:r>
      <w:proofErr w:type="spellStart"/>
      <w:r w:rsidR="00751544" w:rsidRPr="00EF356F">
        <w:rPr>
          <w:rFonts w:ascii="Times New Roman" w:hAnsi="Times New Roman" w:cs="Times New Roman"/>
          <w:sz w:val="24"/>
          <w:szCs w:val="24"/>
        </w:rPr>
        <w:t>su</w:t>
      </w:r>
      <w:proofErr w:type="spellEnd"/>
      <w:r w:rsidR="00751544" w:rsidRPr="00EF356F">
        <w:rPr>
          <w:rFonts w:ascii="Times New Roman" w:hAnsi="Times New Roman" w:cs="Times New Roman"/>
          <w:sz w:val="24"/>
          <w:szCs w:val="24"/>
        </w:rPr>
        <w:t xml:space="preserve"> NŠ </w:t>
      </w:r>
      <w:proofErr w:type="spellStart"/>
      <w:r w:rsidR="00751544" w:rsidRPr="00EF356F">
        <w:rPr>
          <w:rFonts w:ascii="Times New Roman" w:hAnsi="Times New Roman" w:cs="Times New Roman"/>
          <w:sz w:val="24"/>
          <w:szCs w:val="24"/>
        </w:rPr>
        <w:t>grupėmis</w:t>
      </w:r>
      <w:proofErr w:type="spellEnd"/>
      <w:r w:rsidR="00751544" w:rsidRPr="00EF356F">
        <w:rPr>
          <w:rFonts w:ascii="Times New Roman" w:hAnsi="Times New Roman" w:cs="Times New Roman"/>
          <w:sz w:val="24"/>
          <w:szCs w:val="24"/>
        </w:rPr>
        <w:t xml:space="preserve">. Visi mokytojai (100 proc.) tobulino kvalifikaciją. 2025 metais buvo plečiamos FŠPU, vaikų NVŠ ir suaugusiųjų neformaliojo švietimo veiklos, organizuojami sporto renginiai bei stovyklos, vyko praktinis jaunimo atletinio rengimo seminaras. Todėl 2026 metais aktualu stiprinti ugdymo kokybę, sporto šakų dalykines kompetencijas, metodinį bendradarbiavimą </w:t>
      </w:r>
      <w:proofErr w:type="spellStart"/>
      <w:r w:rsidR="00751544" w:rsidRPr="00EF356F">
        <w:rPr>
          <w:rFonts w:ascii="Times New Roman" w:hAnsi="Times New Roman" w:cs="Times New Roman"/>
          <w:sz w:val="24"/>
          <w:szCs w:val="24"/>
        </w:rPr>
        <w:t>ir</w:t>
      </w:r>
      <w:proofErr w:type="spellEnd"/>
      <w:r w:rsidR="00751544" w:rsidRPr="00EF356F">
        <w:rPr>
          <w:rFonts w:ascii="Times New Roman" w:hAnsi="Times New Roman" w:cs="Times New Roman"/>
          <w:sz w:val="24"/>
          <w:szCs w:val="24"/>
        </w:rPr>
        <w:t xml:space="preserve"> </w:t>
      </w:r>
      <w:proofErr w:type="spellStart"/>
      <w:r w:rsidR="00751544" w:rsidRPr="00EF356F">
        <w:rPr>
          <w:rFonts w:ascii="Times New Roman" w:hAnsi="Times New Roman" w:cs="Times New Roman"/>
          <w:sz w:val="24"/>
          <w:szCs w:val="24"/>
        </w:rPr>
        <w:t>naujų</w:t>
      </w:r>
      <w:proofErr w:type="spellEnd"/>
      <w:r w:rsidR="00751544" w:rsidRPr="00EF356F">
        <w:rPr>
          <w:rFonts w:ascii="Times New Roman" w:hAnsi="Times New Roman" w:cs="Times New Roman"/>
          <w:sz w:val="24"/>
          <w:szCs w:val="24"/>
        </w:rPr>
        <w:t xml:space="preserve"> </w:t>
      </w:r>
      <w:proofErr w:type="spellStart"/>
      <w:r w:rsidR="00751544" w:rsidRPr="00EF356F">
        <w:rPr>
          <w:rFonts w:ascii="Times New Roman" w:hAnsi="Times New Roman" w:cs="Times New Roman"/>
          <w:sz w:val="24"/>
          <w:szCs w:val="24"/>
        </w:rPr>
        <w:t>pedagogų</w:t>
      </w:r>
      <w:proofErr w:type="spellEnd"/>
      <w:r w:rsidR="00751544" w:rsidRPr="00EF356F">
        <w:rPr>
          <w:rFonts w:ascii="Times New Roman" w:hAnsi="Times New Roman" w:cs="Times New Roman"/>
          <w:sz w:val="24"/>
          <w:szCs w:val="24"/>
        </w:rPr>
        <w:t xml:space="preserve"> </w:t>
      </w:r>
      <w:proofErr w:type="spellStart"/>
      <w:r w:rsidR="00751544" w:rsidRPr="00EF356F">
        <w:rPr>
          <w:rFonts w:ascii="Times New Roman" w:hAnsi="Times New Roman" w:cs="Times New Roman"/>
          <w:sz w:val="24"/>
          <w:szCs w:val="24"/>
        </w:rPr>
        <w:t>įtraukimą</w:t>
      </w:r>
      <w:proofErr w:type="spellEnd"/>
      <w:r w:rsidR="00751544" w:rsidRPr="00EF356F">
        <w:rPr>
          <w:rFonts w:ascii="Times New Roman" w:hAnsi="Times New Roman" w:cs="Times New Roman"/>
          <w:sz w:val="24"/>
          <w:szCs w:val="24"/>
        </w:rPr>
        <w:t>.</w:t>
      </w:r>
    </w:p>
    <w:p w:rsidR="001A2D4B" w:rsidRPr="00EF356F" w:rsidRDefault="0011778F" w:rsidP="00EF356F">
      <w:pPr>
        <w:pStyle w:val="Betarp"/>
        <w:jc w:val="both"/>
        <w:rPr>
          <w:rFonts w:ascii="Times New Roman" w:hAnsi="Times New Roman" w:cs="Times New Roman"/>
          <w:sz w:val="24"/>
          <w:szCs w:val="24"/>
        </w:rPr>
      </w:pPr>
      <w:r w:rsidRPr="00EF356F">
        <w:rPr>
          <w:rFonts w:ascii="Times New Roman" w:hAnsi="Times New Roman" w:cs="Times New Roman"/>
          <w:b/>
          <w:sz w:val="24"/>
          <w:szCs w:val="24"/>
        </w:rPr>
        <w:tab/>
      </w:r>
      <w:r w:rsidR="00EF356F">
        <w:rPr>
          <w:rFonts w:ascii="Times New Roman" w:hAnsi="Times New Roman" w:cs="Times New Roman"/>
          <w:b/>
          <w:sz w:val="24"/>
          <w:szCs w:val="24"/>
        </w:rPr>
        <w:tab/>
      </w:r>
      <w:proofErr w:type="spellStart"/>
      <w:r w:rsidR="00751544" w:rsidRPr="00EF356F">
        <w:rPr>
          <w:rFonts w:ascii="Times New Roman" w:hAnsi="Times New Roman" w:cs="Times New Roman"/>
          <w:b/>
          <w:sz w:val="24"/>
          <w:szCs w:val="24"/>
        </w:rPr>
        <w:t>Kvalifikacijos</w:t>
      </w:r>
      <w:proofErr w:type="spellEnd"/>
      <w:r w:rsidR="00751544" w:rsidRPr="00EF356F">
        <w:rPr>
          <w:rFonts w:ascii="Times New Roman" w:hAnsi="Times New Roman" w:cs="Times New Roman"/>
          <w:b/>
          <w:sz w:val="24"/>
          <w:szCs w:val="24"/>
        </w:rPr>
        <w:t xml:space="preserve"> </w:t>
      </w:r>
      <w:proofErr w:type="spellStart"/>
      <w:r w:rsidR="00751544" w:rsidRPr="00EF356F">
        <w:rPr>
          <w:rFonts w:ascii="Times New Roman" w:hAnsi="Times New Roman" w:cs="Times New Roman"/>
          <w:b/>
          <w:sz w:val="24"/>
          <w:szCs w:val="24"/>
        </w:rPr>
        <w:t>tobulinimo</w:t>
      </w:r>
      <w:proofErr w:type="spellEnd"/>
      <w:r w:rsidR="00751544" w:rsidRPr="00EF356F">
        <w:rPr>
          <w:rFonts w:ascii="Times New Roman" w:hAnsi="Times New Roman" w:cs="Times New Roman"/>
          <w:b/>
          <w:sz w:val="24"/>
          <w:szCs w:val="24"/>
        </w:rPr>
        <w:t xml:space="preserve"> </w:t>
      </w:r>
      <w:proofErr w:type="spellStart"/>
      <w:r w:rsidR="00751544" w:rsidRPr="00EF356F">
        <w:rPr>
          <w:rFonts w:ascii="Times New Roman" w:hAnsi="Times New Roman" w:cs="Times New Roman"/>
          <w:b/>
          <w:sz w:val="24"/>
          <w:szCs w:val="24"/>
        </w:rPr>
        <w:t>prioritetai</w:t>
      </w:r>
      <w:bookmarkStart w:id="0" w:name="_GoBack"/>
      <w:bookmarkEnd w:id="0"/>
      <w:proofErr w:type="spellEnd"/>
    </w:p>
    <w:p w:rsidR="001A2D4B" w:rsidRPr="00EF356F" w:rsidRDefault="0011778F" w:rsidP="00EF356F">
      <w:pPr>
        <w:pStyle w:val="Betarp"/>
        <w:jc w:val="both"/>
        <w:rPr>
          <w:rFonts w:ascii="Times New Roman" w:hAnsi="Times New Roman" w:cs="Times New Roman"/>
          <w:sz w:val="24"/>
          <w:szCs w:val="24"/>
        </w:rPr>
      </w:pPr>
      <w:r w:rsidRPr="00EF356F">
        <w:rPr>
          <w:rFonts w:ascii="Times New Roman" w:hAnsi="Times New Roman" w:cs="Times New Roman"/>
          <w:sz w:val="24"/>
          <w:szCs w:val="24"/>
        </w:rPr>
        <w:tab/>
      </w:r>
      <w:r w:rsidR="00EF356F">
        <w:rPr>
          <w:rFonts w:ascii="Times New Roman" w:hAnsi="Times New Roman" w:cs="Times New Roman"/>
          <w:sz w:val="24"/>
          <w:szCs w:val="24"/>
        </w:rPr>
        <w:tab/>
      </w:r>
      <w:r w:rsidR="00751544" w:rsidRPr="00EF356F">
        <w:rPr>
          <w:rFonts w:ascii="Times New Roman" w:hAnsi="Times New Roman" w:cs="Times New Roman"/>
          <w:sz w:val="24"/>
          <w:szCs w:val="24"/>
        </w:rPr>
        <w:t>1. Individuali mokinių pažanga, ugdymo diferencijavimas, mokinių motyvavimas ir pažangos vertinimas.</w:t>
      </w:r>
    </w:p>
    <w:p w:rsidR="001A2D4B" w:rsidRPr="00EF356F" w:rsidRDefault="0011778F" w:rsidP="00EF356F">
      <w:pPr>
        <w:pStyle w:val="Betarp"/>
        <w:jc w:val="both"/>
        <w:rPr>
          <w:rFonts w:ascii="Times New Roman" w:hAnsi="Times New Roman" w:cs="Times New Roman"/>
          <w:sz w:val="24"/>
          <w:szCs w:val="24"/>
        </w:rPr>
      </w:pPr>
      <w:r w:rsidRPr="00EF356F">
        <w:rPr>
          <w:rFonts w:ascii="Times New Roman" w:hAnsi="Times New Roman" w:cs="Times New Roman"/>
          <w:sz w:val="24"/>
          <w:szCs w:val="24"/>
        </w:rPr>
        <w:tab/>
      </w:r>
      <w:r w:rsidR="00EF356F">
        <w:rPr>
          <w:rFonts w:ascii="Times New Roman" w:hAnsi="Times New Roman" w:cs="Times New Roman"/>
          <w:sz w:val="24"/>
          <w:szCs w:val="24"/>
        </w:rPr>
        <w:tab/>
      </w:r>
      <w:r w:rsidR="00751544" w:rsidRPr="00EF356F">
        <w:rPr>
          <w:rFonts w:ascii="Times New Roman" w:hAnsi="Times New Roman" w:cs="Times New Roman"/>
          <w:sz w:val="24"/>
          <w:szCs w:val="24"/>
        </w:rPr>
        <w:t>2. Sporto šakų metodikų, fizinio rengimo, traumų prevencijos ir saugaus ugdymo kompetencijų stiprinimas.</w:t>
      </w:r>
    </w:p>
    <w:p w:rsidR="001A2D4B" w:rsidRPr="00EF356F" w:rsidRDefault="0011778F" w:rsidP="00EF356F">
      <w:pPr>
        <w:pStyle w:val="Betarp"/>
        <w:jc w:val="both"/>
        <w:rPr>
          <w:rFonts w:ascii="Times New Roman" w:hAnsi="Times New Roman" w:cs="Times New Roman"/>
          <w:sz w:val="24"/>
          <w:szCs w:val="24"/>
        </w:rPr>
      </w:pPr>
      <w:r w:rsidRPr="00EF356F">
        <w:rPr>
          <w:rFonts w:ascii="Times New Roman" w:hAnsi="Times New Roman" w:cs="Times New Roman"/>
          <w:sz w:val="24"/>
          <w:szCs w:val="24"/>
        </w:rPr>
        <w:tab/>
      </w:r>
      <w:r w:rsidR="00EF356F">
        <w:rPr>
          <w:rFonts w:ascii="Times New Roman" w:hAnsi="Times New Roman" w:cs="Times New Roman"/>
          <w:sz w:val="24"/>
          <w:szCs w:val="24"/>
        </w:rPr>
        <w:tab/>
      </w:r>
      <w:r w:rsidR="00751544" w:rsidRPr="00EF356F">
        <w:rPr>
          <w:rFonts w:ascii="Times New Roman" w:hAnsi="Times New Roman" w:cs="Times New Roman"/>
          <w:sz w:val="24"/>
          <w:szCs w:val="24"/>
        </w:rPr>
        <w:t>3. Bendrųjų, skaitmeninių, komunikavimo, įtraukties ir bendradarbiavimo kompetencijų tobulinimas.</w:t>
      </w:r>
    </w:p>
    <w:p w:rsidR="001A2D4B" w:rsidRPr="00EF356F" w:rsidRDefault="0011778F" w:rsidP="00EF356F">
      <w:pPr>
        <w:pStyle w:val="Betarp"/>
        <w:jc w:val="both"/>
        <w:rPr>
          <w:rFonts w:ascii="Times New Roman" w:hAnsi="Times New Roman" w:cs="Times New Roman"/>
          <w:sz w:val="24"/>
          <w:szCs w:val="24"/>
        </w:rPr>
      </w:pPr>
      <w:r w:rsidRPr="00EF356F">
        <w:rPr>
          <w:rFonts w:ascii="Times New Roman" w:hAnsi="Times New Roman" w:cs="Times New Roman"/>
          <w:b/>
          <w:sz w:val="24"/>
          <w:szCs w:val="24"/>
        </w:rPr>
        <w:tab/>
      </w:r>
      <w:r w:rsidR="00EF356F">
        <w:rPr>
          <w:rFonts w:ascii="Times New Roman" w:hAnsi="Times New Roman" w:cs="Times New Roman"/>
          <w:b/>
          <w:sz w:val="24"/>
          <w:szCs w:val="24"/>
        </w:rPr>
        <w:tab/>
      </w:r>
      <w:proofErr w:type="spellStart"/>
      <w:r w:rsidR="00751544" w:rsidRPr="00EF356F">
        <w:rPr>
          <w:rFonts w:ascii="Times New Roman" w:hAnsi="Times New Roman" w:cs="Times New Roman"/>
          <w:b/>
          <w:sz w:val="24"/>
          <w:szCs w:val="24"/>
        </w:rPr>
        <w:t>Kvalifikacijos</w:t>
      </w:r>
      <w:proofErr w:type="spellEnd"/>
      <w:r w:rsidR="00751544" w:rsidRPr="00EF356F">
        <w:rPr>
          <w:rFonts w:ascii="Times New Roman" w:hAnsi="Times New Roman" w:cs="Times New Roman"/>
          <w:b/>
          <w:sz w:val="24"/>
          <w:szCs w:val="24"/>
        </w:rPr>
        <w:t xml:space="preserve"> </w:t>
      </w:r>
      <w:proofErr w:type="spellStart"/>
      <w:r w:rsidR="00751544" w:rsidRPr="00EF356F">
        <w:rPr>
          <w:rFonts w:ascii="Times New Roman" w:hAnsi="Times New Roman" w:cs="Times New Roman"/>
          <w:b/>
          <w:sz w:val="24"/>
          <w:szCs w:val="24"/>
        </w:rPr>
        <w:t>tobulinimo</w:t>
      </w:r>
      <w:proofErr w:type="spellEnd"/>
      <w:r w:rsidR="00751544" w:rsidRPr="00EF356F">
        <w:rPr>
          <w:rFonts w:ascii="Times New Roman" w:hAnsi="Times New Roman" w:cs="Times New Roman"/>
          <w:b/>
          <w:sz w:val="24"/>
          <w:szCs w:val="24"/>
        </w:rPr>
        <w:t xml:space="preserve"> </w:t>
      </w:r>
      <w:proofErr w:type="spellStart"/>
      <w:r w:rsidR="00751544" w:rsidRPr="00EF356F">
        <w:rPr>
          <w:rFonts w:ascii="Times New Roman" w:hAnsi="Times New Roman" w:cs="Times New Roman"/>
          <w:b/>
          <w:sz w:val="24"/>
          <w:szCs w:val="24"/>
        </w:rPr>
        <w:t>kryptys</w:t>
      </w:r>
      <w:proofErr w:type="spellEnd"/>
    </w:p>
    <w:p w:rsidR="001A2D4B" w:rsidRPr="00EF356F" w:rsidRDefault="0011778F" w:rsidP="00EF356F">
      <w:pPr>
        <w:pStyle w:val="Betarp"/>
        <w:jc w:val="both"/>
        <w:rPr>
          <w:rFonts w:ascii="Times New Roman" w:hAnsi="Times New Roman" w:cs="Times New Roman"/>
          <w:sz w:val="24"/>
          <w:szCs w:val="24"/>
        </w:rPr>
      </w:pPr>
      <w:r w:rsidRPr="00EF356F">
        <w:rPr>
          <w:rFonts w:ascii="Times New Roman" w:hAnsi="Times New Roman" w:cs="Times New Roman"/>
          <w:sz w:val="24"/>
          <w:szCs w:val="24"/>
        </w:rPr>
        <w:tab/>
      </w:r>
      <w:r w:rsidR="00EF356F">
        <w:rPr>
          <w:rFonts w:ascii="Times New Roman" w:hAnsi="Times New Roman" w:cs="Times New Roman"/>
          <w:sz w:val="24"/>
          <w:szCs w:val="24"/>
        </w:rPr>
        <w:tab/>
      </w:r>
      <w:r w:rsidR="00751544" w:rsidRPr="00EF356F">
        <w:rPr>
          <w:rFonts w:ascii="Times New Roman" w:hAnsi="Times New Roman" w:cs="Times New Roman"/>
          <w:sz w:val="24"/>
          <w:szCs w:val="24"/>
        </w:rPr>
        <w:t>1. Rankinio, baidarių ir kanojų irklavimo, karatė, stalo teniso ir naujų NVŠ programų ugdymo metodika.</w:t>
      </w:r>
    </w:p>
    <w:p w:rsidR="001A2D4B" w:rsidRPr="00EF356F" w:rsidRDefault="0011778F" w:rsidP="00EF356F">
      <w:pPr>
        <w:pStyle w:val="Betarp"/>
        <w:jc w:val="both"/>
        <w:rPr>
          <w:rFonts w:ascii="Times New Roman" w:hAnsi="Times New Roman" w:cs="Times New Roman"/>
          <w:sz w:val="24"/>
          <w:szCs w:val="24"/>
        </w:rPr>
      </w:pPr>
      <w:r w:rsidRPr="00EF356F">
        <w:rPr>
          <w:rFonts w:ascii="Times New Roman" w:hAnsi="Times New Roman" w:cs="Times New Roman"/>
          <w:sz w:val="24"/>
          <w:szCs w:val="24"/>
        </w:rPr>
        <w:tab/>
      </w:r>
      <w:r w:rsidR="00EF356F">
        <w:rPr>
          <w:rFonts w:ascii="Times New Roman" w:hAnsi="Times New Roman" w:cs="Times New Roman"/>
          <w:sz w:val="24"/>
          <w:szCs w:val="24"/>
        </w:rPr>
        <w:tab/>
      </w:r>
      <w:r w:rsidR="00751544" w:rsidRPr="00EF356F">
        <w:rPr>
          <w:rFonts w:ascii="Times New Roman" w:hAnsi="Times New Roman" w:cs="Times New Roman"/>
          <w:sz w:val="24"/>
          <w:szCs w:val="24"/>
        </w:rPr>
        <w:t>2. Skirtingo amžiaus bei gebėjimų mokinių ugdymas, motyvavimas, individualios ir komandinės pažangos stebėsena.</w:t>
      </w:r>
    </w:p>
    <w:p w:rsidR="001A2D4B" w:rsidRPr="00EF356F" w:rsidRDefault="0011778F" w:rsidP="00EF356F">
      <w:pPr>
        <w:pStyle w:val="Betarp"/>
        <w:jc w:val="both"/>
        <w:rPr>
          <w:rFonts w:ascii="Times New Roman" w:hAnsi="Times New Roman" w:cs="Times New Roman"/>
          <w:sz w:val="24"/>
          <w:szCs w:val="24"/>
        </w:rPr>
      </w:pPr>
      <w:r w:rsidRPr="00EF356F">
        <w:rPr>
          <w:rFonts w:ascii="Times New Roman" w:hAnsi="Times New Roman" w:cs="Times New Roman"/>
          <w:sz w:val="24"/>
          <w:szCs w:val="24"/>
        </w:rPr>
        <w:tab/>
      </w:r>
      <w:r w:rsidR="00EF356F">
        <w:rPr>
          <w:rFonts w:ascii="Times New Roman" w:hAnsi="Times New Roman" w:cs="Times New Roman"/>
          <w:sz w:val="24"/>
          <w:szCs w:val="24"/>
        </w:rPr>
        <w:tab/>
      </w:r>
      <w:r w:rsidR="00751544" w:rsidRPr="00EF356F">
        <w:rPr>
          <w:rFonts w:ascii="Times New Roman" w:hAnsi="Times New Roman" w:cs="Times New Roman"/>
          <w:sz w:val="24"/>
          <w:szCs w:val="24"/>
        </w:rPr>
        <w:t>3. Jaunimo fizinis rengimas, sveikata, psichologinis saugumas, traumų prevencija, pirmoji pagalba.</w:t>
      </w:r>
    </w:p>
    <w:p w:rsidR="001A2D4B" w:rsidRPr="00EF356F" w:rsidRDefault="0011778F" w:rsidP="00EF356F">
      <w:pPr>
        <w:pStyle w:val="Betarp"/>
        <w:jc w:val="both"/>
        <w:rPr>
          <w:rFonts w:ascii="Times New Roman" w:hAnsi="Times New Roman" w:cs="Times New Roman"/>
          <w:sz w:val="24"/>
          <w:szCs w:val="24"/>
        </w:rPr>
      </w:pPr>
      <w:r w:rsidRPr="00EF356F">
        <w:rPr>
          <w:rFonts w:ascii="Times New Roman" w:hAnsi="Times New Roman" w:cs="Times New Roman"/>
          <w:sz w:val="24"/>
          <w:szCs w:val="24"/>
        </w:rPr>
        <w:tab/>
      </w:r>
      <w:r w:rsidR="00EF356F">
        <w:rPr>
          <w:rFonts w:ascii="Times New Roman" w:hAnsi="Times New Roman" w:cs="Times New Roman"/>
          <w:sz w:val="24"/>
          <w:szCs w:val="24"/>
        </w:rPr>
        <w:tab/>
      </w:r>
      <w:r w:rsidR="00751544" w:rsidRPr="00EF356F">
        <w:rPr>
          <w:rFonts w:ascii="Times New Roman" w:hAnsi="Times New Roman" w:cs="Times New Roman"/>
          <w:sz w:val="24"/>
          <w:szCs w:val="24"/>
        </w:rPr>
        <w:t>4. Skaitmeninių priemonių naudojimas planuojant, analizuojant ir pristatant ugdymo rezultatus.</w:t>
      </w:r>
    </w:p>
    <w:p w:rsidR="001A2D4B" w:rsidRPr="00EF356F" w:rsidRDefault="0011778F" w:rsidP="00EF356F">
      <w:pPr>
        <w:pStyle w:val="Betarp"/>
        <w:jc w:val="both"/>
        <w:rPr>
          <w:rFonts w:ascii="Times New Roman" w:hAnsi="Times New Roman" w:cs="Times New Roman"/>
          <w:sz w:val="24"/>
          <w:szCs w:val="24"/>
        </w:rPr>
      </w:pPr>
      <w:r w:rsidRPr="00EF356F">
        <w:rPr>
          <w:rFonts w:ascii="Times New Roman" w:hAnsi="Times New Roman" w:cs="Times New Roman"/>
          <w:sz w:val="24"/>
          <w:szCs w:val="24"/>
        </w:rPr>
        <w:tab/>
      </w:r>
      <w:r w:rsidR="00EF356F">
        <w:rPr>
          <w:rFonts w:ascii="Times New Roman" w:hAnsi="Times New Roman" w:cs="Times New Roman"/>
          <w:sz w:val="24"/>
          <w:szCs w:val="24"/>
        </w:rPr>
        <w:tab/>
      </w:r>
      <w:r w:rsidR="00751544" w:rsidRPr="00EF356F">
        <w:rPr>
          <w:rFonts w:ascii="Times New Roman" w:hAnsi="Times New Roman" w:cs="Times New Roman"/>
          <w:sz w:val="24"/>
          <w:szCs w:val="24"/>
        </w:rPr>
        <w:t>5. Metodinė pagalba naujiems mokytojams, kolegialus mokymasis ir dalijimasis gerąja patirtimi.</w:t>
      </w:r>
    </w:p>
    <w:p w:rsidR="001A2D4B" w:rsidRPr="00EF356F" w:rsidRDefault="0011778F" w:rsidP="00EF356F">
      <w:pPr>
        <w:pStyle w:val="Betarp"/>
        <w:jc w:val="both"/>
        <w:rPr>
          <w:rFonts w:ascii="Times New Roman" w:hAnsi="Times New Roman" w:cs="Times New Roman"/>
          <w:sz w:val="24"/>
          <w:szCs w:val="24"/>
        </w:rPr>
      </w:pPr>
      <w:r w:rsidRPr="00EF356F">
        <w:rPr>
          <w:rFonts w:ascii="Times New Roman" w:hAnsi="Times New Roman" w:cs="Times New Roman"/>
          <w:b/>
          <w:sz w:val="24"/>
          <w:szCs w:val="24"/>
        </w:rPr>
        <w:tab/>
      </w:r>
      <w:r w:rsidR="00EF356F">
        <w:rPr>
          <w:rFonts w:ascii="Times New Roman" w:hAnsi="Times New Roman" w:cs="Times New Roman"/>
          <w:b/>
          <w:sz w:val="24"/>
          <w:szCs w:val="24"/>
        </w:rPr>
        <w:tab/>
      </w:r>
      <w:proofErr w:type="spellStart"/>
      <w:r w:rsidR="00751544" w:rsidRPr="00EF356F">
        <w:rPr>
          <w:rFonts w:ascii="Times New Roman" w:hAnsi="Times New Roman" w:cs="Times New Roman"/>
          <w:b/>
          <w:sz w:val="24"/>
          <w:szCs w:val="24"/>
        </w:rPr>
        <w:t>Tikslas</w:t>
      </w:r>
      <w:proofErr w:type="spellEnd"/>
    </w:p>
    <w:p w:rsidR="001A2D4B" w:rsidRPr="00EF356F" w:rsidRDefault="0011778F" w:rsidP="00EF356F">
      <w:pPr>
        <w:pStyle w:val="Betarp"/>
        <w:jc w:val="both"/>
        <w:rPr>
          <w:rFonts w:ascii="Times New Roman" w:hAnsi="Times New Roman" w:cs="Times New Roman"/>
          <w:sz w:val="24"/>
          <w:szCs w:val="24"/>
        </w:rPr>
      </w:pPr>
      <w:r w:rsidRPr="00EF356F">
        <w:rPr>
          <w:rFonts w:ascii="Times New Roman" w:hAnsi="Times New Roman" w:cs="Times New Roman"/>
          <w:sz w:val="24"/>
          <w:szCs w:val="24"/>
        </w:rPr>
        <w:tab/>
      </w:r>
      <w:r w:rsidR="00EF356F">
        <w:rPr>
          <w:rFonts w:ascii="Times New Roman" w:hAnsi="Times New Roman" w:cs="Times New Roman"/>
          <w:sz w:val="24"/>
          <w:szCs w:val="24"/>
        </w:rPr>
        <w:tab/>
      </w:r>
      <w:proofErr w:type="spellStart"/>
      <w:r w:rsidR="00751544" w:rsidRPr="00EF356F">
        <w:rPr>
          <w:rFonts w:ascii="Times New Roman" w:hAnsi="Times New Roman" w:cs="Times New Roman"/>
          <w:sz w:val="24"/>
          <w:szCs w:val="24"/>
        </w:rPr>
        <w:t>Sudaryti</w:t>
      </w:r>
      <w:proofErr w:type="spellEnd"/>
      <w:r w:rsidR="00751544" w:rsidRPr="00EF356F">
        <w:rPr>
          <w:rFonts w:ascii="Times New Roman" w:hAnsi="Times New Roman" w:cs="Times New Roman"/>
          <w:sz w:val="24"/>
          <w:szCs w:val="24"/>
        </w:rPr>
        <w:t xml:space="preserve"> </w:t>
      </w:r>
      <w:proofErr w:type="spellStart"/>
      <w:r w:rsidR="00751544" w:rsidRPr="00EF356F">
        <w:rPr>
          <w:rFonts w:ascii="Times New Roman" w:hAnsi="Times New Roman" w:cs="Times New Roman"/>
          <w:sz w:val="24"/>
          <w:szCs w:val="24"/>
        </w:rPr>
        <w:t>sąlygas</w:t>
      </w:r>
      <w:proofErr w:type="spellEnd"/>
      <w:r w:rsidR="00751544" w:rsidRPr="00EF356F">
        <w:rPr>
          <w:rFonts w:ascii="Times New Roman" w:hAnsi="Times New Roman" w:cs="Times New Roman"/>
          <w:sz w:val="24"/>
          <w:szCs w:val="24"/>
        </w:rPr>
        <w:t xml:space="preserve"> Centro </w:t>
      </w:r>
      <w:proofErr w:type="spellStart"/>
      <w:r w:rsidR="00751544" w:rsidRPr="00EF356F">
        <w:rPr>
          <w:rFonts w:ascii="Times New Roman" w:hAnsi="Times New Roman" w:cs="Times New Roman"/>
          <w:sz w:val="24"/>
          <w:szCs w:val="24"/>
        </w:rPr>
        <w:t>neformaliojo</w:t>
      </w:r>
      <w:proofErr w:type="spellEnd"/>
      <w:r w:rsidR="00751544" w:rsidRPr="00EF356F">
        <w:rPr>
          <w:rFonts w:ascii="Times New Roman" w:hAnsi="Times New Roman" w:cs="Times New Roman"/>
          <w:sz w:val="24"/>
          <w:szCs w:val="24"/>
        </w:rPr>
        <w:t xml:space="preserve"> švietimo mokytojams kryptingai tobulinti profesines, dalykines ir bendrąsias kompetencijas, siekiant kokybiško, saugaus, įtraukaus ir mokinių poreikius atitinkančio sportinio ugdymo.</w:t>
      </w:r>
    </w:p>
    <w:p w:rsidR="001A2D4B" w:rsidRPr="00EF356F" w:rsidRDefault="0011778F" w:rsidP="00EF356F">
      <w:pPr>
        <w:pStyle w:val="Betarp"/>
        <w:jc w:val="both"/>
        <w:rPr>
          <w:rFonts w:ascii="Times New Roman" w:hAnsi="Times New Roman" w:cs="Times New Roman"/>
          <w:sz w:val="24"/>
          <w:szCs w:val="24"/>
        </w:rPr>
      </w:pPr>
      <w:r w:rsidRPr="00EF356F">
        <w:rPr>
          <w:rFonts w:ascii="Times New Roman" w:hAnsi="Times New Roman" w:cs="Times New Roman"/>
          <w:b/>
          <w:sz w:val="24"/>
          <w:szCs w:val="24"/>
        </w:rPr>
        <w:tab/>
      </w:r>
      <w:r w:rsidR="00EF356F">
        <w:rPr>
          <w:rFonts w:ascii="Times New Roman" w:hAnsi="Times New Roman" w:cs="Times New Roman"/>
          <w:b/>
          <w:sz w:val="24"/>
          <w:szCs w:val="24"/>
        </w:rPr>
        <w:tab/>
      </w:r>
      <w:proofErr w:type="spellStart"/>
      <w:r w:rsidR="00751544" w:rsidRPr="00EF356F">
        <w:rPr>
          <w:rFonts w:ascii="Times New Roman" w:hAnsi="Times New Roman" w:cs="Times New Roman"/>
          <w:b/>
          <w:sz w:val="24"/>
          <w:szCs w:val="24"/>
        </w:rPr>
        <w:t>Uždaviniai</w:t>
      </w:r>
      <w:proofErr w:type="spellEnd"/>
    </w:p>
    <w:p w:rsidR="001A2D4B" w:rsidRPr="00EF356F" w:rsidRDefault="0011778F" w:rsidP="00EF356F">
      <w:pPr>
        <w:pStyle w:val="Betarp"/>
        <w:jc w:val="both"/>
        <w:rPr>
          <w:rFonts w:ascii="Times New Roman" w:hAnsi="Times New Roman" w:cs="Times New Roman"/>
          <w:sz w:val="24"/>
          <w:szCs w:val="24"/>
        </w:rPr>
      </w:pPr>
      <w:r w:rsidRPr="00EF356F">
        <w:rPr>
          <w:rFonts w:ascii="Times New Roman" w:hAnsi="Times New Roman" w:cs="Times New Roman"/>
          <w:sz w:val="24"/>
          <w:szCs w:val="24"/>
        </w:rPr>
        <w:tab/>
      </w:r>
      <w:r w:rsidR="00EF356F">
        <w:rPr>
          <w:rFonts w:ascii="Times New Roman" w:hAnsi="Times New Roman" w:cs="Times New Roman"/>
          <w:sz w:val="24"/>
          <w:szCs w:val="24"/>
        </w:rPr>
        <w:tab/>
      </w:r>
      <w:r w:rsidR="00751544" w:rsidRPr="00EF356F">
        <w:rPr>
          <w:rFonts w:ascii="Times New Roman" w:hAnsi="Times New Roman" w:cs="Times New Roman"/>
          <w:sz w:val="24"/>
          <w:szCs w:val="24"/>
        </w:rPr>
        <w:t>1. Išanalizuoti mokytojų kvalifikacijos tobulinimo poreikius ir suplanuoti aktualias veiklas.</w:t>
      </w:r>
    </w:p>
    <w:p w:rsidR="001A2D4B" w:rsidRPr="00EF356F" w:rsidRDefault="0011778F" w:rsidP="00EF356F">
      <w:pPr>
        <w:pStyle w:val="Betarp"/>
        <w:jc w:val="both"/>
        <w:rPr>
          <w:rFonts w:ascii="Times New Roman" w:hAnsi="Times New Roman" w:cs="Times New Roman"/>
          <w:sz w:val="24"/>
          <w:szCs w:val="24"/>
        </w:rPr>
      </w:pPr>
      <w:r w:rsidRPr="00EF356F">
        <w:rPr>
          <w:rFonts w:ascii="Times New Roman" w:hAnsi="Times New Roman" w:cs="Times New Roman"/>
          <w:sz w:val="24"/>
          <w:szCs w:val="24"/>
        </w:rPr>
        <w:tab/>
      </w:r>
      <w:r w:rsidR="00EF356F">
        <w:rPr>
          <w:rFonts w:ascii="Times New Roman" w:hAnsi="Times New Roman" w:cs="Times New Roman"/>
          <w:sz w:val="24"/>
          <w:szCs w:val="24"/>
        </w:rPr>
        <w:tab/>
      </w:r>
      <w:r w:rsidR="00751544" w:rsidRPr="00EF356F">
        <w:rPr>
          <w:rFonts w:ascii="Times New Roman" w:hAnsi="Times New Roman" w:cs="Times New Roman"/>
          <w:sz w:val="24"/>
          <w:szCs w:val="24"/>
        </w:rPr>
        <w:t>2. Užtikrinti galimybes mokytojams dalyvauti kvalifikacijos tobulinimo renginiuose.</w:t>
      </w:r>
    </w:p>
    <w:p w:rsidR="001A2D4B" w:rsidRPr="00EF356F" w:rsidRDefault="0011778F" w:rsidP="00EF356F">
      <w:pPr>
        <w:pStyle w:val="Betarp"/>
        <w:jc w:val="both"/>
        <w:rPr>
          <w:rFonts w:ascii="Times New Roman" w:hAnsi="Times New Roman" w:cs="Times New Roman"/>
          <w:sz w:val="24"/>
          <w:szCs w:val="24"/>
        </w:rPr>
      </w:pPr>
      <w:r w:rsidRPr="00EF356F">
        <w:rPr>
          <w:rFonts w:ascii="Times New Roman" w:hAnsi="Times New Roman" w:cs="Times New Roman"/>
          <w:sz w:val="24"/>
          <w:szCs w:val="24"/>
        </w:rPr>
        <w:tab/>
      </w:r>
      <w:r w:rsidR="00EF356F">
        <w:rPr>
          <w:rFonts w:ascii="Times New Roman" w:hAnsi="Times New Roman" w:cs="Times New Roman"/>
          <w:sz w:val="24"/>
          <w:szCs w:val="24"/>
        </w:rPr>
        <w:tab/>
      </w:r>
      <w:r w:rsidR="00751544" w:rsidRPr="00EF356F">
        <w:rPr>
          <w:rFonts w:ascii="Times New Roman" w:hAnsi="Times New Roman" w:cs="Times New Roman"/>
          <w:sz w:val="24"/>
          <w:szCs w:val="24"/>
        </w:rPr>
        <w:t>3. Stiprinti dalykines ir metodines kompetencijas bei praktinį žinių taikymą treniruotėse.</w:t>
      </w:r>
    </w:p>
    <w:p w:rsidR="001A2D4B" w:rsidRPr="00EF356F" w:rsidRDefault="0011778F" w:rsidP="00EF356F">
      <w:pPr>
        <w:pStyle w:val="Betarp"/>
        <w:jc w:val="both"/>
        <w:rPr>
          <w:rFonts w:ascii="Times New Roman" w:hAnsi="Times New Roman" w:cs="Times New Roman"/>
          <w:sz w:val="24"/>
          <w:szCs w:val="24"/>
        </w:rPr>
      </w:pPr>
      <w:r w:rsidRPr="00EF356F">
        <w:rPr>
          <w:rFonts w:ascii="Times New Roman" w:hAnsi="Times New Roman" w:cs="Times New Roman"/>
          <w:sz w:val="24"/>
          <w:szCs w:val="24"/>
        </w:rPr>
        <w:tab/>
      </w:r>
      <w:r w:rsidR="00EF356F">
        <w:rPr>
          <w:rFonts w:ascii="Times New Roman" w:hAnsi="Times New Roman" w:cs="Times New Roman"/>
          <w:sz w:val="24"/>
          <w:szCs w:val="24"/>
        </w:rPr>
        <w:tab/>
      </w:r>
      <w:r w:rsidR="00751544" w:rsidRPr="00EF356F">
        <w:rPr>
          <w:rFonts w:ascii="Times New Roman" w:hAnsi="Times New Roman" w:cs="Times New Roman"/>
          <w:sz w:val="24"/>
          <w:szCs w:val="24"/>
        </w:rPr>
        <w:t>4. Plėtoti kolegialų bendradarbiavimą, patirties sklaidą ir pagalbą naujiems mokytojams.</w:t>
      </w:r>
    </w:p>
    <w:p w:rsidR="001A2D4B" w:rsidRPr="00EF356F" w:rsidRDefault="0011778F" w:rsidP="00EF356F">
      <w:pPr>
        <w:pStyle w:val="Betarp"/>
        <w:jc w:val="both"/>
        <w:rPr>
          <w:rFonts w:ascii="Times New Roman" w:hAnsi="Times New Roman" w:cs="Times New Roman"/>
          <w:sz w:val="24"/>
          <w:szCs w:val="24"/>
        </w:rPr>
      </w:pPr>
      <w:r w:rsidRPr="00EF356F">
        <w:rPr>
          <w:rFonts w:ascii="Times New Roman" w:hAnsi="Times New Roman" w:cs="Times New Roman"/>
          <w:sz w:val="24"/>
          <w:szCs w:val="24"/>
        </w:rPr>
        <w:tab/>
      </w:r>
      <w:r w:rsidR="00EF356F">
        <w:rPr>
          <w:rFonts w:ascii="Times New Roman" w:hAnsi="Times New Roman" w:cs="Times New Roman"/>
          <w:sz w:val="24"/>
          <w:szCs w:val="24"/>
        </w:rPr>
        <w:tab/>
      </w:r>
      <w:r w:rsidR="00751544" w:rsidRPr="00EF356F">
        <w:rPr>
          <w:rFonts w:ascii="Times New Roman" w:hAnsi="Times New Roman" w:cs="Times New Roman"/>
          <w:sz w:val="24"/>
          <w:szCs w:val="24"/>
        </w:rPr>
        <w:t>5. Vykdyti kvalifikacijos tobulinimo apskaitą ir įvertinti plano įgyvendinimo rezultatus.</w:t>
      </w:r>
    </w:p>
    <w:p w:rsidR="00120CC8" w:rsidRDefault="0011778F" w:rsidP="00EF356F">
      <w:pPr>
        <w:pStyle w:val="Betarp"/>
        <w:jc w:val="both"/>
        <w:rPr>
          <w:rFonts w:ascii="Times New Roman" w:hAnsi="Times New Roman" w:cs="Times New Roman"/>
          <w:b/>
          <w:sz w:val="24"/>
          <w:szCs w:val="24"/>
        </w:rPr>
      </w:pPr>
      <w:r w:rsidRPr="00EF356F">
        <w:rPr>
          <w:rFonts w:ascii="Times New Roman" w:hAnsi="Times New Roman" w:cs="Times New Roman"/>
          <w:b/>
          <w:sz w:val="24"/>
          <w:szCs w:val="24"/>
        </w:rPr>
        <w:tab/>
      </w:r>
      <w:r w:rsidR="00EF356F">
        <w:rPr>
          <w:rFonts w:ascii="Times New Roman" w:hAnsi="Times New Roman" w:cs="Times New Roman"/>
          <w:b/>
          <w:sz w:val="24"/>
          <w:szCs w:val="24"/>
        </w:rPr>
        <w:tab/>
      </w:r>
    </w:p>
    <w:p w:rsidR="001A2D4B" w:rsidRPr="00EF356F" w:rsidRDefault="00751544" w:rsidP="00EF356F">
      <w:pPr>
        <w:pStyle w:val="Betarp"/>
        <w:jc w:val="both"/>
        <w:rPr>
          <w:rFonts w:ascii="Times New Roman" w:hAnsi="Times New Roman" w:cs="Times New Roman"/>
          <w:sz w:val="24"/>
          <w:szCs w:val="24"/>
        </w:rPr>
      </w:pPr>
      <w:r w:rsidRPr="00EF356F">
        <w:rPr>
          <w:rFonts w:ascii="Times New Roman" w:hAnsi="Times New Roman" w:cs="Times New Roman"/>
          <w:b/>
          <w:sz w:val="24"/>
          <w:szCs w:val="24"/>
        </w:rPr>
        <w:lastRenderedPageBreak/>
        <w:t xml:space="preserve">2026 </w:t>
      </w:r>
      <w:proofErr w:type="spellStart"/>
      <w:r w:rsidRPr="00EF356F">
        <w:rPr>
          <w:rFonts w:ascii="Times New Roman" w:hAnsi="Times New Roman" w:cs="Times New Roman"/>
          <w:b/>
          <w:sz w:val="24"/>
          <w:szCs w:val="24"/>
        </w:rPr>
        <w:t>metų</w:t>
      </w:r>
      <w:proofErr w:type="spellEnd"/>
      <w:r w:rsidRPr="00EF356F">
        <w:rPr>
          <w:rFonts w:ascii="Times New Roman" w:hAnsi="Times New Roman" w:cs="Times New Roman"/>
          <w:b/>
          <w:sz w:val="24"/>
          <w:szCs w:val="24"/>
        </w:rPr>
        <w:t xml:space="preserve"> </w:t>
      </w:r>
      <w:proofErr w:type="spellStart"/>
      <w:r w:rsidRPr="00EF356F">
        <w:rPr>
          <w:rFonts w:ascii="Times New Roman" w:hAnsi="Times New Roman" w:cs="Times New Roman"/>
          <w:b/>
          <w:sz w:val="24"/>
          <w:szCs w:val="24"/>
        </w:rPr>
        <w:t>kvalifikacijos</w:t>
      </w:r>
      <w:proofErr w:type="spellEnd"/>
      <w:r w:rsidRPr="00EF356F">
        <w:rPr>
          <w:rFonts w:ascii="Times New Roman" w:hAnsi="Times New Roman" w:cs="Times New Roman"/>
          <w:b/>
          <w:sz w:val="24"/>
          <w:szCs w:val="24"/>
        </w:rPr>
        <w:t xml:space="preserve"> </w:t>
      </w:r>
      <w:proofErr w:type="spellStart"/>
      <w:r w:rsidRPr="00EF356F">
        <w:rPr>
          <w:rFonts w:ascii="Times New Roman" w:hAnsi="Times New Roman" w:cs="Times New Roman"/>
          <w:b/>
          <w:sz w:val="24"/>
          <w:szCs w:val="24"/>
        </w:rPr>
        <w:t>tobulinimo</w:t>
      </w:r>
      <w:proofErr w:type="spellEnd"/>
      <w:r w:rsidRPr="00EF356F">
        <w:rPr>
          <w:rFonts w:ascii="Times New Roman" w:hAnsi="Times New Roman" w:cs="Times New Roman"/>
          <w:b/>
          <w:sz w:val="24"/>
          <w:szCs w:val="24"/>
        </w:rPr>
        <w:t xml:space="preserve"> </w:t>
      </w:r>
      <w:proofErr w:type="spellStart"/>
      <w:r w:rsidRPr="00EF356F">
        <w:rPr>
          <w:rFonts w:ascii="Times New Roman" w:hAnsi="Times New Roman" w:cs="Times New Roman"/>
          <w:b/>
          <w:sz w:val="24"/>
          <w:szCs w:val="24"/>
        </w:rPr>
        <w:t>priemonių</w:t>
      </w:r>
      <w:proofErr w:type="spellEnd"/>
      <w:r w:rsidRPr="00EF356F">
        <w:rPr>
          <w:rFonts w:ascii="Times New Roman" w:hAnsi="Times New Roman" w:cs="Times New Roman"/>
          <w:b/>
          <w:sz w:val="24"/>
          <w:szCs w:val="24"/>
        </w:rPr>
        <w:t xml:space="preserve"> planas</w:t>
      </w:r>
    </w:p>
    <w:tbl>
      <w:tblPr>
        <w:tblStyle w:val="Lentelstinklelis"/>
        <w:tblW w:w="0" w:type="auto"/>
        <w:jc w:val="center"/>
        <w:tblLayout w:type="fixed"/>
        <w:tblLook w:val="04A0" w:firstRow="1" w:lastRow="0" w:firstColumn="1" w:lastColumn="0" w:noHBand="0" w:noVBand="1"/>
      </w:tblPr>
      <w:tblGrid>
        <w:gridCol w:w="1729"/>
        <w:gridCol w:w="3742"/>
        <w:gridCol w:w="1871"/>
        <w:gridCol w:w="1134"/>
        <w:gridCol w:w="2296"/>
      </w:tblGrid>
      <w:tr w:rsidR="001A2D4B" w:rsidTr="00F003D4">
        <w:trPr>
          <w:tblHeader/>
          <w:jc w:val="center"/>
        </w:trPr>
        <w:tc>
          <w:tcPr>
            <w:tcW w:w="1729" w:type="dxa"/>
            <w:shd w:val="clear" w:color="auto" w:fill="auto"/>
            <w:vAlign w:val="center"/>
          </w:tcPr>
          <w:p w:rsidR="001A2D4B" w:rsidRPr="00F003D4" w:rsidRDefault="00751544">
            <w:pPr>
              <w:spacing w:before="20" w:after="40" w:line="245" w:lineRule="auto"/>
              <w:rPr>
                <w:rFonts w:cs="Times New Roman"/>
                <w:szCs w:val="20"/>
              </w:rPr>
            </w:pPr>
            <w:r w:rsidRPr="00F003D4">
              <w:rPr>
                <w:rFonts w:cs="Times New Roman"/>
                <w:b/>
                <w:szCs w:val="20"/>
              </w:rPr>
              <w:t>Uždavinys</w:t>
            </w:r>
          </w:p>
        </w:tc>
        <w:tc>
          <w:tcPr>
            <w:tcW w:w="3742" w:type="dxa"/>
            <w:shd w:val="clear" w:color="auto" w:fill="auto"/>
            <w:vAlign w:val="center"/>
          </w:tcPr>
          <w:p w:rsidR="001A2D4B" w:rsidRPr="00F003D4" w:rsidRDefault="00751544">
            <w:pPr>
              <w:spacing w:before="20" w:after="40" w:line="245" w:lineRule="auto"/>
              <w:rPr>
                <w:rFonts w:cs="Times New Roman"/>
                <w:szCs w:val="20"/>
              </w:rPr>
            </w:pPr>
            <w:r w:rsidRPr="00F003D4">
              <w:rPr>
                <w:rFonts w:cs="Times New Roman"/>
                <w:b/>
                <w:szCs w:val="20"/>
              </w:rPr>
              <w:t>Priemonės</w:t>
            </w:r>
          </w:p>
        </w:tc>
        <w:tc>
          <w:tcPr>
            <w:tcW w:w="1871" w:type="dxa"/>
            <w:shd w:val="clear" w:color="auto" w:fill="auto"/>
            <w:vAlign w:val="center"/>
          </w:tcPr>
          <w:p w:rsidR="001A2D4B" w:rsidRPr="00F003D4" w:rsidRDefault="00751544">
            <w:pPr>
              <w:spacing w:before="20" w:after="40" w:line="245" w:lineRule="auto"/>
              <w:rPr>
                <w:rFonts w:cs="Times New Roman"/>
                <w:szCs w:val="20"/>
              </w:rPr>
            </w:pPr>
            <w:r w:rsidRPr="00F003D4">
              <w:rPr>
                <w:rFonts w:cs="Times New Roman"/>
                <w:b/>
                <w:szCs w:val="20"/>
              </w:rPr>
              <w:t>Atsakingi vykdytojai</w:t>
            </w:r>
          </w:p>
        </w:tc>
        <w:tc>
          <w:tcPr>
            <w:tcW w:w="1134" w:type="dxa"/>
            <w:shd w:val="clear" w:color="auto" w:fill="auto"/>
            <w:vAlign w:val="center"/>
          </w:tcPr>
          <w:p w:rsidR="001A2D4B" w:rsidRPr="00F003D4" w:rsidRDefault="00751544">
            <w:pPr>
              <w:spacing w:before="20" w:after="40" w:line="245" w:lineRule="auto"/>
              <w:rPr>
                <w:rFonts w:cs="Times New Roman"/>
                <w:szCs w:val="20"/>
              </w:rPr>
            </w:pPr>
            <w:r w:rsidRPr="00F003D4">
              <w:rPr>
                <w:rFonts w:cs="Times New Roman"/>
                <w:b/>
                <w:szCs w:val="20"/>
              </w:rPr>
              <w:t>Vykdymo laikas</w:t>
            </w:r>
          </w:p>
        </w:tc>
        <w:tc>
          <w:tcPr>
            <w:tcW w:w="2296" w:type="dxa"/>
            <w:shd w:val="clear" w:color="auto" w:fill="auto"/>
            <w:vAlign w:val="center"/>
          </w:tcPr>
          <w:p w:rsidR="001A2D4B" w:rsidRPr="00F003D4" w:rsidRDefault="00751544">
            <w:pPr>
              <w:spacing w:before="20" w:after="40" w:line="245" w:lineRule="auto"/>
              <w:rPr>
                <w:rFonts w:cs="Times New Roman"/>
                <w:szCs w:val="20"/>
              </w:rPr>
            </w:pPr>
            <w:r w:rsidRPr="00F003D4">
              <w:rPr>
                <w:rFonts w:cs="Times New Roman"/>
                <w:b/>
                <w:szCs w:val="20"/>
              </w:rPr>
              <w:t>Sėkmės kriterijai</w:t>
            </w:r>
          </w:p>
        </w:tc>
      </w:tr>
      <w:tr w:rsidR="001A2D4B">
        <w:trPr>
          <w:jc w:val="center"/>
        </w:trPr>
        <w:tc>
          <w:tcPr>
            <w:tcW w:w="1729"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1. Nustatyti poreikius</w:t>
            </w:r>
          </w:p>
        </w:tc>
        <w:tc>
          <w:tcPr>
            <w:tcW w:w="3742"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Mokytojų kvalifikacijos tobulinimo poreikių aptarimas arba apklausa; prioritetinių temų suderinimas.</w:t>
            </w:r>
          </w:p>
        </w:tc>
        <w:tc>
          <w:tcPr>
            <w:tcW w:w="1871"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Direktorius, metodinę veiklą koordinuojantys mokytojai</w:t>
            </w:r>
          </w:p>
        </w:tc>
        <w:tc>
          <w:tcPr>
            <w:tcW w:w="1134"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I ketvirtis</w:t>
            </w:r>
          </w:p>
        </w:tc>
        <w:tc>
          <w:tcPr>
            <w:tcW w:w="2296"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Nustatytos aktualios mokymų temos; apibendrinti mokytojų poreikiai.</w:t>
            </w:r>
          </w:p>
        </w:tc>
      </w:tr>
      <w:tr w:rsidR="001A2D4B">
        <w:trPr>
          <w:jc w:val="center"/>
        </w:trPr>
        <w:tc>
          <w:tcPr>
            <w:tcW w:w="1729"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2. Sudaryti sąlygas mokytis</w:t>
            </w:r>
          </w:p>
        </w:tc>
        <w:tc>
          <w:tcPr>
            <w:tcW w:w="3742"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Informacijos apie seminarus, kursus, konferencijas ir federacijų mokymus sklaida; dalyvavimo derinimas.</w:t>
            </w:r>
          </w:p>
        </w:tc>
        <w:tc>
          <w:tcPr>
            <w:tcW w:w="1871"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Direktorius, NŠ mokytojai</w:t>
            </w:r>
          </w:p>
        </w:tc>
        <w:tc>
          <w:tcPr>
            <w:tcW w:w="1134"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Visus metus</w:t>
            </w:r>
          </w:p>
        </w:tc>
        <w:tc>
          <w:tcPr>
            <w:tcW w:w="2296"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100 proc. NŠ mokytojų dalyvauja bent viename kvalifikacijos tobulinimo renginyje.</w:t>
            </w:r>
          </w:p>
        </w:tc>
      </w:tr>
      <w:tr w:rsidR="001A2D4B">
        <w:trPr>
          <w:jc w:val="center"/>
        </w:trPr>
        <w:tc>
          <w:tcPr>
            <w:tcW w:w="1729"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2. Sudaryti sąlygas mokytis</w:t>
            </w:r>
          </w:p>
        </w:tc>
        <w:tc>
          <w:tcPr>
            <w:tcW w:w="3742"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Individualus dalyvavimas pasirinktuose akredituotuose ir kituose kompetencijas ugdančiuose mokymuose.</w:t>
            </w:r>
          </w:p>
        </w:tc>
        <w:tc>
          <w:tcPr>
            <w:tcW w:w="1871"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NŠ mokytojai</w:t>
            </w:r>
          </w:p>
        </w:tc>
        <w:tc>
          <w:tcPr>
            <w:tcW w:w="1134"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Visus metus</w:t>
            </w:r>
          </w:p>
        </w:tc>
        <w:tc>
          <w:tcPr>
            <w:tcW w:w="2296"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Siekiama, kad kiekvienas NŠ mokytojas dalyvautų bent 2 kvalifikacijos tobulinimo renginiuose.</w:t>
            </w:r>
          </w:p>
        </w:tc>
      </w:tr>
      <w:tr w:rsidR="001A2D4B">
        <w:trPr>
          <w:jc w:val="center"/>
        </w:trPr>
        <w:tc>
          <w:tcPr>
            <w:tcW w:w="1729"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3. Stiprinti kompetencijas</w:t>
            </w:r>
          </w:p>
        </w:tc>
        <w:tc>
          <w:tcPr>
            <w:tcW w:w="3742"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Praktiniai mokymai apie jaunimo fizinį rengimą, krūvio planavimą ir traumų prevenciją.</w:t>
            </w:r>
          </w:p>
        </w:tc>
        <w:tc>
          <w:tcPr>
            <w:tcW w:w="1871"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Direktorius, kviestiniai lektoriai, NŠ mokytojai</w:t>
            </w:r>
          </w:p>
        </w:tc>
        <w:tc>
          <w:tcPr>
            <w:tcW w:w="1134"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II–IV ketvirtis</w:t>
            </w:r>
          </w:p>
        </w:tc>
        <w:tc>
          <w:tcPr>
            <w:tcW w:w="2296"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Organizuotas ne mažiau kaip 1 bendras praktinis seminaras Centro mokytojams.</w:t>
            </w:r>
          </w:p>
        </w:tc>
      </w:tr>
      <w:tr w:rsidR="001A2D4B">
        <w:trPr>
          <w:jc w:val="center"/>
        </w:trPr>
        <w:tc>
          <w:tcPr>
            <w:tcW w:w="1729"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3. Stiprinti kompetencijas</w:t>
            </w:r>
          </w:p>
        </w:tc>
        <w:tc>
          <w:tcPr>
            <w:tcW w:w="3742"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Sporto šakų federacijų renginiai ir seminarai: sporto šakų metodika, taisyklės, treniruočių planavimas.</w:t>
            </w:r>
          </w:p>
        </w:tc>
        <w:tc>
          <w:tcPr>
            <w:tcW w:w="1871"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NŠ mokytojai</w:t>
            </w:r>
          </w:p>
        </w:tc>
        <w:tc>
          <w:tcPr>
            <w:tcW w:w="1134"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Visus metus</w:t>
            </w:r>
          </w:p>
        </w:tc>
        <w:tc>
          <w:tcPr>
            <w:tcW w:w="2296"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Dalyvauta pagal sporto šakų poreikius; mokymų medžiaga panaudojama ugdymo veikloje.</w:t>
            </w:r>
          </w:p>
        </w:tc>
      </w:tr>
      <w:tr w:rsidR="001A2D4B">
        <w:trPr>
          <w:jc w:val="center"/>
        </w:trPr>
        <w:tc>
          <w:tcPr>
            <w:tcW w:w="1729"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3. Stiprinti kompetencijas</w:t>
            </w:r>
          </w:p>
        </w:tc>
        <w:tc>
          <w:tcPr>
            <w:tcW w:w="3742"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Mokymai apie mokinių motyvaciją, ugdymo diferencijavimą, emocinę savijautą ir bendradarbiavimą su tėvais.</w:t>
            </w:r>
          </w:p>
        </w:tc>
        <w:tc>
          <w:tcPr>
            <w:tcW w:w="1871"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Direktorius, NŠ mokytojai</w:t>
            </w:r>
          </w:p>
        </w:tc>
        <w:tc>
          <w:tcPr>
            <w:tcW w:w="1134"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II–IV ketvirtis</w:t>
            </w:r>
          </w:p>
        </w:tc>
        <w:tc>
          <w:tcPr>
            <w:tcW w:w="2296"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Organizuotas arba išklausytas bent 1 šios tematikos mokymas; aptartos taikymo galimybės.</w:t>
            </w:r>
          </w:p>
        </w:tc>
      </w:tr>
      <w:tr w:rsidR="001A2D4B">
        <w:trPr>
          <w:jc w:val="center"/>
        </w:trPr>
        <w:tc>
          <w:tcPr>
            <w:tcW w:w="1729"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3. Stiprinti kompetencijas</w:t>
            </w:r>
          </w:p>
        </w:tc>
        <w:tc>
          <w:tcPr>
            <w:tcW w:w="3742"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Skaitmeninių priemonių taikymas treniruočių planavimui, pasiekimų analizei ir informacijos sklaidai.</w:t>
            </w:r>
          </w:p>
        </w:tc>
        <w:tc>
          <w:tcPr>
            <w:tcW w:w="1871"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NŠ mokytojai, administracija</w:t>
            </w:r>
          </w:p>
        </w:tc>
        <w:tc>
          <w:tcPr>
            <w:tcW w:w="1134"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Visus metus</w:t>
            </w:r>
          </w:p>
        </w:tc>
        <w:tc>
          <w:tcPr>
            <w:tcW w:w="2296"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Mokytojai pasidalija bent po 1 naudingu skaitmeninio darbo pavyzdžiu metodinio aptarimo metu.</w:t>
            </w:r>
          </w:p>
        </w:tc>
      </w:tr>
      <w:tr w:rsidR="001A2D4B">
        <w:trPr>
          <w:jc w:val="center"/>
        </w:trPr>
        <w:tc>
          <w:tcPr>
            <w:tcW w:w="1729"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4. Skatinti bendradarbiavimą</w:t>
            </w:r>
          </w:p>
        </w:tc>
        <w:tc>
          <w:tcPr>
            <w:tcW w:w="3742"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Kolegų treniruočių stebėjimas, aptarimas ir gerosios praktikos sklaida sporto šakų grupėse.</w:t>
            </w:r>
          </w:p>
        </w:tc>
        <w:tc>
          <w:tcPr>
            <w:tcW w:w="1871"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NŠ mokytojai, metodinę veiklą koordinuojantys mokytojai</w:t>
            </w:r>
          </w:p>
        </w:tc>
        <w:tc>
          <w:tcPr>
            <w:tcW w:w="1134"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II–IV ketvirtis</w:t>
            </w:r>
          </w:p>
        </w:tc>
        <w:tc>
          <w:tcPr>
            <w:tcW w:w="2296"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Kiekvienas NŠ mokytojas stebi ir aptaria bent 1 kolegos treniruotę.</w:t>
            </w:r>
          </w:p>
        </w:tc>
      </w:tr>
      <w:tr w:rsidR="001A2D4B">
        <w:trPr>
          <w:jc w:val="center"/>
        </w:trPr>
        <w:tc>
          <w:tcPr>
            <w:tcW w:w="1729"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4. Skatinti bendradarbiavimą</w:t>
            </w:r>
          </w:p>
        </w:tc>
        <w:tc>
          <w:tcPr>
            <w:tcW w:w="3742"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Mentorystė mažiau patirties turintiems ir naujai priimtiems mokytojams.</w:t>
            </w:r>
          </w:p>
        </w:tc>
        <w:tc>
          <w:tcPr>
            <w:tcW w:w="1871"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Direktorius, patyrę NŠ mokytojai</w:t>
            </w:r>
          </w:p>
        </w:tc>
        <w:tc>
          <w:tcPr>
            <w:tcW w:w="1134"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Pagal poreikį</w:t>
            </w:r>
          </w:p>
        </w:tc>
        <w:tc>
          <w:tcPr>
            <w:tcW w:w="2296"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Naujiems mokytojams suteikiama metodinė pagalba; prireikus paskiriamas mentorius.</w:t>
            </w:r>
          </w:p>
        </w:tc>
      </w:tr>
      <w:tr w:rsidR="001A2D4B">
        <w:trPr>
          <w:jc w:val="center"/>
        </w:trPr>
        <w:tc>
          <w:tcPr>
            <w:tcW w:w="1729"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4. Skatinti bendradarbiavimą</w:t>
            </w:r>
          </w:p>
        </w:tc>
        <w:tc>
          <w:tcPr>
            <w:tcW w:w="3742"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Patirties mainai su kitais sporto centrais, bendrojo ugdymo mokyklomis, sporto federacijomis.</w:t>
            </w:r>
          </w:p>
        </w:tc>
        <w:tc>
          <w:tcPr>
            <w:tcW w:w="1871"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Direktorius, NŠ mokytojai</w:t>
            </w:r>
          </w:p>
        </w:tc>
        <w:tc>
          <w:tcPr>
            <w:tcW w:w="1134"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III–IV ketvirtis</w:t>
            </w:r>
          </w:p>
        </w:tc>
        <w:tc>
          <w:tcPr>
            <w:tcW w:w="2296"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Įgyvendinta bent 1 bendradarbiavimo ar patirties mainų veikla.</w:t>
            </w:r>
          </w:p>
        </w:tc>
      </w:tr>
      <w:tr w:rsidR="001A2D4B">
        <w:trPr>
          <w:jc w:val="center"/>
        </w:trPr>
        <w:tc>
          <w:tcPr>
            <w:tcW w:w="1729"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4. Skatinti bendradarbiavimą</w:t>
            </w:r>
          </w:p>
        </w:tc>
        <w:tc>
          <w:tcPr>
            <w:tcW w:w="3742"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Dalyvavimo mokymuose rezultatų pristatymas bendruose susirinkimuose arba metodiniuose aptarimuose.</w:t>
            </w:r>
          </w:p>
        </w:tc>
        <w:tc>
          <w:tcPr>
            <w:tcW w:w="1871"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NŠ mokytojai</w:t>
            </w:r>
          </w:p>
        </w:tc>
        <w:tc>
          <w:tcPr>
            <w:tcW w:w="1134"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Visus metus</w:t>
            </w:r>
          </w:p>
        </w:tc>
        <w:tc>
          <w:tcPr>
            <w:tcW w:w="2296"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Kiekvienas mokytojas pasidalija aktualia patirtimi bent 1 kartą per metus.</w:t>
            </w:r>
          </w:p>
        </w:tc>
      </w:tr>
      <w:tr w:rsidR="001A2D4B">
        <w:trPr>
          <w:jc w:val="center"/>
        </w:trPr>
        <w:tc>
          <w:tcPr>
            <w:tcW w:w="1729"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lastRenderedPageBreak/>
              <w:t>5. Vykdyti apskaitą</w:t>
            </w:r>
          </w:p>
        </w:tc>
        <w:tc>
          <w:tcPr>
            <w:tcW w:w="3742"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Kvalifikacijos tobulinimo dokumentų ir dalyvavimo duomenų registravimas, skirtų lėšų planavimas.</w:t>
            </w:r>
          </w:p>
        </w:tc>
        <w:tc>
          <w:tcPr>
            <w:tcW w:w="1871"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Direktorius, administracija</w:t>
            </w:r>
          </w:p>
        </w:tc>
        <w:tc>
          <w:tcPr>
            <w:tcW w:w="1134"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Visus metus</w:t>
            </w:r>
          </w:p>
        </w:tc>
        <w:tc>
          <w:tcPr>
            <w:tcW w:w="2296"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Tvarkoma mokytojų kvalifikacijos tobulinimo apskaita; išlaidos planuojamos pagal turimus asignavimus.</w:t>
            </w:r>
          </w:p>
        </w:tc>
      </w:tr>
      <w:tr w:rsidR="001A2D4B">
        <w:trPr>
          <w:jc w:val="center"/>
        </w:trPr>
        <w:tc>
          <w:tcPr>
            <w:tcW w:w="1729"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5. Įvertinti rezultatus</w:t>
            </w:r>
          </w:p>
        </w:tc>
        <w:tc>
          <w:tcPr>
            <w:tcW w:w="3742"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Plano įgyvendinimo ir kvalifikacijos tobulinimo rezultatų aptarimas; siūlymai 2027 metams.</w:t>
            </w:r>
          </w:p>
        </w:tc>
        <w:tc>
          <w:tcPr>
            <w:tcW w:w="1871"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Direktorius, NŠ mokytojai</w:t>
            </w:r>
          </w:p>
        </w:tc>
        <w:tc>
          <w:tcPr>
            <w:tcW w:w="1134"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IV ketvirtis</w:t>
            </w:r>
          </w:p>
        </w:tc>
        <w:tc>
          <w:tcPr>
            <w:tcW w:w="2296" w:type="dxa"/>
            <w:tcMar>
              <w:top w:w="55" w:type="dxa"/>
              <w:left w:w="55" w:type="dxa"/>
              <w:bottom w:w="55" w:type="dxa"/>
              <w:right w:w="55" w:type="dxa"/>
            </w:tcMar>
            <w:vAlign w:val="center"/>
          </w:tcPr>
          <w:p w:rsidR="001A2D4B" w:rsidRPr="00F003D4" w:rsidRDefault="00751544">
            <w:pPr>
              <w:spacing w:before="20" w:after="40" w:line="245" w:lineRule="auto"/>
              <w:rPr>
                <w:rFonts w:cs="Times New Roman"/>
                <w:szCs w:val="20"/>
              </w:rPr>
            </w:pPr>
            <w:r w:rsidRPr="00F003D4">
              <w:rPr>
                <w:rFonts w:cs="Times New Roman"/>
                <w:szCs w:val="20"/>
              </w:rPr>
              <w:t>Parengta trumpa įgyvendinimo suvestinė ir nustatytos kitų metų tobulinimo kryptys.</w:t>
            </w:r>
          </w:p>
        </w:tc>
      </w:tr>
    </w:tbl>
    <w:p w:rsidR="001A2D4B" w:rsidRPr="009C3EA0" w:rsidRDefault="0011778F" w:rsidP="009C3EA0">
      <w:pPr>
        <w:spacing w:before="180"/>
        <w:jc w:val="both"/>
        <w:rPr>
          <w:sz w:val="24"/>
          <w:szCs w:val="24"/>
        </w:rPr>
      </w:pPr>
      <w:r>
        <w:rPr>
          <w:b/>
        </w:rPr>
        <w:tab/>
      </w:r>
      <w:r w:rsidR="00751544" w:rsidRPr="009C3EA0">
        <w:rPr>
          <w:b/>
          <w:sz w:val="24"/>
          <w:szCs w:val="24"/>
        </w:rPr>
        <w:t xml:space="preserve">Plano </w:t>
      </w:r>
      <w:proofErr w:type="spellStart"/>
      <w:r w:rsidR="00751544" w:rsidRPr="009C3EA0">
        <w:rPr>
          <w:b/>
          <w:sz w:val="24"/>
          <w:szCs w:val="24"/>
        </w:rPr>
        <w:t>įgyvendinimas</w:t>
      </w:r>
      <w:proofErr w:type="spellEnd"/>
      <w:r w:rsidR="00751544" w:rsidRPr="009C3EA0">
        <w:rPr>
          <w:b/>
          <w:sz w:val="24"/>
          <w:szCs w:val="24"/>
        </w:rPr>
        <w:t xml:space="preserve"> </w:t>
      </w:r>
      <w:proofErr w:type="spellStart"/>
      <w:r w:rsidR="00751544" w:rsidRPr="009C3EA0">
        <w:rPr>
          <w:b/>
          <w:sz w:val="24"/>
          <w:szCs w:val="24"/>
        </w:rPr>
        <w:t>ir</w:t>
      </w:r>
      <w:proofErr w:type="spellEnd"/>
      <w:r w:rsidR="00751544" w:rsidRPr="009C3EA0">
        <w:rPr>
          <w:b/>
          <w:sz w:val="24"/>
          <w:szCs w:val="24"/>
        </w:rPr>
        <w:t xml:space="preserve"> </w:t>
      </w:r>
      <w:proofErr w:type="spellStart"/>
      <w:r w:rsidR="00751544" w:rsidRPr="009C3EA0">
        <w:rPr>
          <w:b/>
          <w:sz w:val="24"/>
          <w:szCs w:val="24"/>
        </w:rPr>
        <w:t>stebėsena</w:t>
      </w:r>
      <w:proofErr w:type="spellEnd"/>
      <w:r w:rsidR="00751544" w:rsidRPr="009C3EA0">
        <w:rPr>
          <w:b/>
          <w:sz w:val="24"/>
          <w:szCs w:val="24"/>
        </w:rPr>
        <w:t xml:space="preserve">. </w:t>
      </w:r>
      <w:r w:rsidR="00751544" w:rsidRPr="009C3EA0">
        <w:rPr>
          <w:sz w:val="24"/>
          <w:szCs w:val="24"/>
        </w:rPr>
        <w:t>Plano įgyvendinimą koordinuoja Centro direktorius. Mokytojai pateikia informaciją apie dalyvavimą kvalifikacijos tobulinimo renginiuose. Metų pabaigoje rezultatai aptariami mokytojų susirinkime. Plane numatytos priemonės, terminai ir rodikliai gali būti tikslinami atsižvelgiant į poreikius bei turimus išteklius.</w:t>
      </w:r>
    </w:p>
    <w:sectPr w:rsidR="001A2D4B" w:rsidRPr="009C3EA0" w:rsidSect="00120CC8">
      <w:headerReference w:type="default" r:id="rId8"/>
      <w:pgSz w:w="12240" w:h="15840"/>
      <w:pgMar w:top="907" w:right="964" w:bottom="737" w:left="119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965B8" w:rsidRDefault="003965B8">
      <w:pPr>
        <w:spacing w:after="0" w:line="240" w:lineRule="auto"/>
      </w:pPr>
      <w:r>
        <w:separator/>
      </w:r>
    </w:p>
  </w:endnote>
  <w:endnote w:type="continuationSeparator" w:id="0">
    <w:p w:rsidR="003965B8" w:rsidRDefault="003965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1002AFF" w:usb1="4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965B8" w:rsidRDefault="003965B8">
      <w:pPr>
        <w:spacing w:after="0" w:line="240" w:lineRule="auto"/>
      </w:pPr>
      <w:r>
        <w:separator/>
      </w:r>
    </w:p>
  </w:footnote>
  <w:footnote w:type="continuationSeparator" w:id="0">
    <w:p w:rsidR="003965B8" w:rsidRDefault="003965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7709236"/>
      <w:docPartObj>
        <w:docPartGallery w:val="Page Numbers (Top of Page)"/>
        <w:docPartUnique/>
      </w:docPartObj>
    </w:sdtPr>
    <w:sdtContent>
      <w:p w:rsidR="00120CC8" w:rsidRDefault="00120CC8">
        <w:pPr>
          <w:pStyle w:val="Antrats"/>
          <w:jc w:val="center"/>
        </w:pPr>
        <w:r>
          <w:fldChar w:fldCharType="begin"/>
        </w:r>
        <w:r>
          <w:instrText>PAGE   \* MERGEFORMAT</w:instrText>
        </w:r>
        <w:r>
          <w:fldChar w:fldCharType="separate"/>
        </w:r>
        <w:r>
          <w:rPr>
            <w:lang w:val="lt-LT"/>
          </w:rPr>
          <w:t>2</w:t>
        </w:r>
        <w:r>
          <w:fldChar w:fldCharType="end"/>
        </w:r>
      </w:p>
    </w:sdtContent>
  </w:sdt>
  <w:p w:rsidR="00120CC8" w:rsidRDefault="00120CC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7F77"/>
    <w:rsid w:val="0006063C"/>
    <w:rsid w:val="000E0D59"/>
    <w:rsid w:val="0010187C"/>
    <w:rsid w:val="0011778F"/>
    <w:rsid w:val="00120CC8"/>
    <w:rsid w:val="0015074B"/>
    <w:rsid w:val="001A2D4B"/>
    <w:rsid w:val="0029639D"/>
    <w:rsid w:val="00326F90"/>
    <w:rsid w:val="003965B8"/>
    <w:rsid w:val="003E5472"/>
    <w:rsid w:val="00437189"/>
    <w:rsid w:val="005A7CC9"/>
    <w:rsid w:val="00751544"/>
    <w:rsid w:val="008066F4"/>
    <w:rsid w:val="00904920"/>
    <w:rsid w:val="009C3EA0"/>
    <w:rsid w:val="00A33032"/>
    <w:rsid w:val="00AA1D8D"/>
    <w:rsid w:val="00AE4C3D"/>
    <w:rsid w:val="00B47730"/>
    <w:rsid w:val="00B66335"/>
    <w:rsid w:val="00BE7255"/>
    <w:rsid w:val="00CB0664"/>
    <w:rsid w:val="00EF356F"/>
    <w:rsid w:val="00F003D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50F168"/>
  <w14:defaultImageDpi w14:val="300"/>
  <w15:docId w15:val="{8506DC62-677C-4D95-8E21-E4B589CB1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FC693F"/>
    <w:pPr>
      <w:spacing w:after="100" w:line="259" w:lineRule="auto"/>
    </w:pPr>
    <w:rPr>
      <w:rFonts w:ascii="Times New Roman" w:hAnsi="Times New Roman"/>
      <w:sz w:val="20"/>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header1.xml"
                 Type="http://schemas.openxmlformats.org/officeDocument/2006/relationships/header"/>
   <Relationship Id="rId9" Target="fontTable.xml"
                 Type="http://schemas.openxmlformats.org/officeDocument/2006/relationships/fontTabl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1EEE01-D05D-4ED6-B1F9-9F5DFF15F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4362</Words>
  <Characters>2487</Characters>
  <Application>Microsoft Office Word</Application>
  <DocSecurity>0</DocSecurity>
  <Lines>20</Lines>
  <Paragraphs>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6836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2026-10-28T09:53:00Z</dcterms:created>
  <dc:creator>python-docx</dc:creator>
  <dc:description>generated by python-docx</dc:description>
  <cp:lastModifiedBy>Vartotojas</cp:lastModifiedBy>
  <dcterms:modified xsi:type="dcterms:W3CDTF">2026-10-28T11:06:00Z</dcterms:modified>
  <cp:revision>6</cp:revision>
</cp:coreProperties>
</file>